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2E9A" w:rsidRDefault="00B12C17">
      <w:pPr>
        <w:spacing w:after="160" w:line="254" w:lineRule="auto"/>
        <w:rPr>
          <w:b/>
          <w:sz w:val="28"/>
          <w:szCs w:val="28"/>
        </w:rPr>
      </w:pPr>
      <w:proofErr w:type="spellStart"/>
      <w:r>
        <w:rPr>
          <w:b/>
          <w:sz w:val="28"/>
          <w:szCs w:val="28"/>
        </w:rPr>
        <w:t>Workday</w:t>
      </w:r>
      <w:proofErr w:type="spellEnd"/>
      <w:r>
        <w:rPr>
          <w:b/>
          <w:sz w:val="28"/>
          <w:szCs w:val="28"/>
        </w:rPr>
        <w:t xml:space="preserve"> und </w:t>
      </w:r>
      <w:proofErr w:type="spellStart"/>
      <w:r>
        <w:rPr>
          <w:b/>
          <w:sz w:val="28"/>
          <w:szCs w:val="28"/>
        </w:rPr>
        <w:t>Alight</w:t>
      </w:r>
      <w:proofErr w:type="spellEnd"/>
      <w:r>
        <w:rPr>
          <w:b/>
          <w:sz w:val="28"/>
          <w:szCs w:val="28"/>
        </w:rPr>
        <w:t xml:space="preserve"> intensivieren ihre HCM- und </w:t>
      </w:r>
      <w:proofErr w:type="spellStart"/>
      <w:r>
        <w:rPr>
          <w:b/>
          <w:sz w:val="28"/>
          <w:szCs w:val="28"/>
        </w:rPr>
        <w:t>Payroll</w:t>
      </w:r>
      <w:proofErr w:type="spellEnd"/>
      <w:r>
        <w:rPr>
          <w:b/>
          <w:sz w:val="28"/>
          <w:szCs w:val="28"/>
        </w:rPr>
        <w:t>-Partnerschaft</w:t>
      </w:r>
    </w:p>
    <w:p w14:paraId="00000002" w14:textId="77777777" w:rsidR="00412E9A" w:rsidRDefault="00B12C17">
      <w:pPr>
        <w:rPr>
          <w:i/>
        </w:rPr>
      </w:pPr>
      <w:r>
        <w:rPr>
          <w:i/>
        </w:rPr>
        <w:t xml:space="preserve">Auf Grundlage der </w:t>
      </w:r>
      <w:proofErr w:type="spellStart"/>
      <w:r>
        <w:rPr>
          <w:i/>
        </w:rPr>
        <w:t>Alight</w:t>
      </w:r>
      <w:proofErr w:type="spellEnd"/>
      <w:r>
        <w:rPr>
          <w:i/>
        </w:rPr>
        <w:t xml:space="preserve"> </w:t>
      </w:r>
      <w:proofErr w:type="spellStart"/>
      <w:r>
        <w:rPr>
          <w:i/>
        </w:rPr>
        <w:t>Worklife</w:t>
      </w:r>
      <w:proofErr w:type="spellEnd"/>
      <w:r>
        <w:rPr>
          <w:i/>
          <w:vertAlign w:val="superscript"/>
        </w:rPr>
        <w:t>®</w:t>
      </w:r>
      <w:r>
        <w:rPr>
          <w:i/>
        </w:rPr>
        <w:t>-Plattform entsteht eine einheitliche, übersichtliche Umgebung für Personalverwaltung und Entgeltabrechnung</w:t>
      </w:r>
    </w:p>
    <w:p w14:paraId="00000003" w14:textId="77777777" w:rsidR="00412E9A" w:rsidRDefault="00B12C17">
      <w:pPr>
        <w:rPr>
          <w:i/>
        </w:rPr>
      </w:pPr>
      <w:r>
        <w:rPr>
          <w:i/>
        </w:rPr>
        <w:t xml:space="preserve"> </w:t>
      </w:r>
    </w:p>
    <w:p w14:paraId="00000004" w14:textId="529576B6" w:rsidR="00412E9A" w:rsidRDefault="00632B63">
      <w:r w:rsidRPr="00B12C17">
        <w:rPr>
          <w:lang w:val="en-US"/>
        </w:rPr>
        <w:t>ZURICH</w:t>
      </w:r>
      <w:r w:rsidR="00B12C17" w:rsidRPr="00B12C17">
        <w:rPr>
          <w:lang w:val="en-US"/>
        </w:rPr>
        <w:t xml:space="preserve">, </w:t>
      </w:r>
      <w:r w:rsidRPr="00B12C17">
        <w:rPr>
          <w:lang w:val="en-US"/>
        </w:rPr>
        <w:t xml:space="preserve">Switzerland, </w:t>
      </w:r>
      <w:r w:rsidR="003F54A9" w:rsidRPr="00B12C17">
        <w:rPr>
          <w:lang w:val="en-US"/>
        </w:rPr>
        <w:t>May</w:t>
      </w:r>
      <w:r w:rsidR="00B12C17" w:rsidRPr="00B12C17">
        <w:rPr>
          <w:lang w:val="en-US"/>
        </w:rPr>
        <w:t xml:space="preserve"> </w:t>
      </w:r>
      <w:r w:rsidR="00B12C17">
        <w:rPr>
          <w:lang w:val="en-US"/>
        </w:rPr>
        <w:t>02,</w:t>
      </w:r>
      <w:r w:rsidRPr="00B12C17">
        <w:rPr>
          <w:lang w:val="en-US"/>
        </w:rPr>
        <w:t xml:space="preserve"> </w:t>
      </w:r>
      <w:r w:rsidR="00B12C17" w:rsidRPr="00B12C17">
        <w:rPr>
          <w:lang w:val="en-US"/>
        </w:rPr>
        <w:t>2023 –</w:t>
      </w:r>
      <w:r w:rsidR="00CE7BA4">
        <w:fldChar w:fldCharType="begin"/>
      </w:r>
      <w:r w:rsidR="00CE7BA4" w:rsidRPr="00CE7BA4">
        <w:rPr>
          <w:lang w:val="en-US"/>
        </w:rPr>
        <w:instrText xml:space="preserve"> HYPERLINK "https://www.workday.com/de-de/homepage.html" \h </w:instrText>
      </w:r>
      <w:r w:rsidR="00CE7BA4">
        <w:fldChar w:fldCharType="separate"/>
      </w:r>
      <w:r w:rsidR="00B12C17" w:rsidRPr="00B12C17">
        <w:rPr>
          <w:color w:val="1155CC"/>
          <w:u w:val="single"/>
          <w:lang w:val="en-US"/>
        </w:rPr>
        <w:t xml:space="preserve"> Workday, Inc.</w:t>
      </w:r>
      <w:r w:rsidR="00CE7BA4">
        <w:rPr>
          <w:color w:val="1155CC"/>
          <w:u w:val="single"/>
          <w:lang w:val="en-US"/>
        </w:rPr>
        <w:fldChar w:fldCharType="end"/>
      </w:r>
      <w:r w:rsidR="00B12C17" w:rsidRPr="00B12C17">
        <w:rPr>
          <w:lang w:val="en-US"/>
        </w:rPr>
        <w:t xml:space="preserve"> </w:t>
      </w:r>
      <w:r w:rsidR="00B12C17">
        <w:t xml:space="preserve">(NASDAQ: WDAY), ein führender Anbieter von Enterprise-Cloud-Anwendungen für das </w:t>
      </w:r>
      <w:hyperlink r:id="rId5">
        <w:r w:rsidR="00B12C17">
          <w:rPr>
            <w:color w:val="0875E1"/>
            <w:u w:val="single"/>
          </w:rPr>
          <w:t>Finanz-</w:t>
        </w:r>
      </w:hyperlink>
      <w:hyperlink r:id="rId6">
        <w:r w:rsidR="00B12C17">
          <w:rPr>
            <w:color w:val="0875E1"/>
          </w:rPr>
          <w:t xml:space="preserve"> </w:t>
        </w:r>
      </w:hyperlink>
      <w:hyperlink r:id="rId7">
        <w:r w:rsidR="00B12C17">
          <w:t>und</w:t>
        </w:r>
      </w:hyperlink>
      <w:r w:rsidR="00B12C17">
        <w:rPr>
          <w:color w:val="333333"/>
        </w:rPr>
        <w:t xml:space="preserve"> </w:t>
      </w:r>
      <w:hyperlink r:id="rId8">
        <w:r w:rsidR="00B12C17">
          <w:rPr>
            <w:color w:val="0875E1"/>
            <w:u w:val="single"/>
          </w:rPr>
          <w:t>Personalwesen</w:t>
        </w:r>
      </w:hyperlink>
      <w:r w:rsidR="00B12C17">
        <w:t xml:space="preserve">, und </w:t>
      </w:r>
      <w:hyperlink r:id="rId9">
        <w:proofErr w:type="spellStart"/>
        <w:r w:rsidR="00B12C17">
          <w:rPr>
            <w:color w:val="1155CC"/>
            <w:u w:val="single"/>
          </w:rPr>
          <w:t>Alight</w:t>
        </w:r>
        <w:proofErr w:type="spellEnd"/>
        <w:r w:rsidR="00B12C17">
          <w:rPr>
            <w:color w:val="1155CC"/>
            <w:u w:val="single"/>
          </w:rPr>
          <w:t>, Inc.</w:t>
        </w:r>
      </w:hyperlink>
      <w:r w:rsidR="00B12C17">
        <w:t xml:space="preserve"> (NYSE: ALIT), ein führender Anbieter von cloudbasierten Human-Capital-Technologien und -Dienstleistungen, erweitern ihre strategische Partnerschaft. Experten aus Personalverwaltung und Entgeltabrechnung steht damit weltweit eine übersichtlich strukturierte, einheitliche Umgebung zur Verfügung. </w:t>
      </w:r>
      <w:r w:rsidR="00B12C17">
        <w:br/>
        <w:t xml:space="preserve"> </w:t>
      </w:r>
    </w:p>
    <w:p w14:paraId="00000005" w14:textId="77777777" w:rsidR="00412E9A" w:rsidRDefault="00B12C17">
      <w:r>
        <w:t xml:space="preserve">Im Zuge des ersten Rollouts in sechs europäischen Schlüsselregionen (Benelux, Deutschland, Italien, Skandinavien, Spanien, Schweiz) werden </w:t>
      </w:r>
      <w:hyperlink r:id="rId10">
        <w:proofErr w:type="spellStart"/>
        <w:r>
          <w:rPr>
            <w:color w:val="1155CC"/>
            <w:u w:val="single"/>
          </w:rPr>
          <w:t>Alight</w:t>
        </w:r>
        <w:proofErr w:type="spellEnd"/>
        <w:r>
          <w:rPr>
            <w:color w:val="1155CC"/>
            <w:u w:val="single"/>
          </w:rPr>
          <w:t xml:space="preserve"> </w:t>
        </w:r>
        <w:proofErr w:type="spellStart"/>
        <w:r>
          <w:rPr>
            <w:color w:val="1155CC"/>
            <w:u w:val="single"/>
          </w:rPr>
          <w:t>Worklife</w:t>
        </w:r>
        <w:proofErr w:type="spellEnd"/>
        <w:r>
          <w:rPr>
            <w:color w:val="1155CC"/>
            <w:u w:val="single"/>
          </w:rPr>
          <w:t>®</w:t>
        </w:r>
      </w:hyperlink>
      <w:r>
        <w:t xml:space="preserve">, die </w:t>
      </w:r>
      <w:proofErr w:type="spellStart"/>
      <w:r>
        <w:t>Alight</w:t>
      </w:r>
      <w:proofErr w:type="spellEnd"/>
      <w:r>
        <w:t xml:space="preserve">-Lösung für ein intuitives Benutzererlebnis, und </w:t>
      </w:r>
      <w:hyperlink r:id="rId11">
        <w:proofErr w:type="spellStart"/>
        <w:r>
          <w:rPr>
            <w:color w:val="1155CC"/>
            <w:u w:val="single"/>
          </w:rPr>
          <w:t>Workday</w:t>
        </w:r>
        <w:proofErr w:type="spellEnd"/>
        <w:r>
          <w:rPr>
            <w:color w:val="1155CC"/>
            <w:u w:val="single"/>
          </w:rPr>
          <w:t xml:space="preserve"> Human Capital Management (HCM)</w:t>
        </w:r>
      </w:hyperlink>
      <w:r>
        <w:t xml:space="preserve"> in einer zentralen, digitalen Plattform zusammengefasst. Mit der einheitlichen Plattform erhalten multinationale Unternehmen ein effizientes und standardisiertes Instrument für das komplexe Management ihrer Belegschaft.</w:t>
      </w:r>
    </w:p>
    <w:p w14:paraId="00000006" w14:textId="77777777" w:rsidR="00412E9A" w:rsidRDefault="00412E9A"/>
    <w:p w14:paraId="00000007" w14:textId="6C1BC5B4" w:rsidR="00412E9A" w:rsidRDefault="00B12C17">
      <w:r>
        <w:t xml:space="preserve">„Basierend auf der </w:t>
      </w:r>
      <w:proofErr w:type="spellStart"/>
      <w:r>
        <w:t>Worklife</w:t>
      </w:r>
      <w:proofErr w:type="spellEnd"/>
      <w:r>
        <w:t xml:space="preserve">-Plattform von </w:t>
      </w:r>
      <w:proofErr w:type="spellStart"/>
      <w:r>
        <w:t>Alight</w:t>
      </w:r>
      <w:proofErr w:type="spellEnd"/>
      <w:r>
        <w:t xml:space="preserve"> mit ihrer breiten Palette an </w:t>
      </w:r>
      <w:proofErr w:type="spellStart"/>
      <w:r>
        <w:t>Payroll</w:t>
      </w:r>
      <w:proofErr w:type="spellEnd"/>
      <w:r>
        <w:t xml:space="preserve">-Funktionen in 180 Ländern und 25 Sprachen, stellt die globale Technologieplattform einen umfassenden, komplett gemanagten Service bereit, der die </w:t>
      </w:r>
      <w:proofErr w:type="spellStart"/>
      <w:r>
        <w:t>Workday</w:t>
      </w:r>
      <w:proofErr w:type="spellEnd"/>
      <w:r>
        <w:t xml:space="preserve">-Expertise im Bereich des Personalmanagements ergänzt“, kommentiert Cesar </w:t>
      </w:r>
      <w:proofErr w:type="spellStart"/>
      <w:r>
        <w:t>Jelvez</w:t>
      </w:r>
      <w:proofErr w:type="spellEnd"/>
      <w:r>
        <w:t xml:space="preserve">, Chief Professional Services und Global </w:t>
      </w:r>
      <w:proofErr w:type="spellStart"/>
      <w:r>
        <w:t>Payroll</w:t>
      </w:r>
      <w:proofErr w:type="spellEnd"/>
      <w:r>
        <w:t xml:space="preserve"> Officer, </w:t>
      </w:r>
      <w:proofErr w:type="spellStart"/>
      <w:r>
        <w:t>Alight</w:t>
      </w:r>
      <w:proofErr w:type="spellEnd"/>
      <w:r>
        <w:t xml:space="preserve">. „Wir freuen uns darauf, unsere Rolle als strategischer Software- und Service-Partner von </w:t>
      </w:r>
      <w:proofErr w:type="spellStart"/>
      <w:r>
        <w:t>Workday</w:t>
      </w:r>
      <w:proofErr w:type="spellEnd"/>
      <w:r>
        <w:t xml:space="preserve"> weiter auszubauen und unseren gemeinsamen Kunden auf der ganzen Welt noch </w:t>
      </w:r>
      <w:proofErr w:type="spellStart"/>
      <w:r>
        <w:t>grö</w:t>
      </w:r>
      <w:r w:rsidR="00CE7BA4">
        <w:t>ss</w:t>
      </w:r>
      <w:r>
        <w:t>eren</w:t>
      </w:r>
      <w:proofErr w:type="spellEnd"/>
      <w:r>
        <w:t xml:space="preserve"> Mehrwert zu bieten.“</w:t>
      </w:r>
    </w:p>
    <w:p w14:paraId="00000008" w14:textId="77777777" w:rsidR="00412E9A" w:rsidRDefault="00B12C17">
      <w:r>
        <w:t xml:space="preserve"> </w:t>
      </w:r>
    </w:p>
    <w:p w14:paraId="00000009" w14:textId="77777777" w:rsidR="00412E9A" w:rsidRDefault="00B12C17">
      <w:pPr>
        <w:shd w:val="clear" w:color="auto" w:fill="FEFEFE"/>
      </w:pPr>
      <w:r>
        <w:t xml:space="preserve">Die vertiefte Zusammenarbeit von </w:t>
      </w:r>
      <w:proofErr w:type="spellStart"/>
      <w:r>
        <w:t>Workday</w:t>
      </w:r>
      <w:proofErr w:type="spellEnd"/>
      <w:r>
        <w:t xml:space="preserve"> und </w:t>
      </w:r>
      <w:proofErr w:type="spellStart"/>
      <w:r>
        <w:t>Alight</w:t>
      </w:r>
      <w:proofErr w:type="spellEnd"/>
      <w:r>
        <w:t xml:space="preserve"> wirkt als Innovationsbeschleuniger, indem die Unternehmen isolierte Prozesse und Systeme durch eine einheitliche, globale Lösung ersetzen und dadurch eine bessere Mitarbeitererfahrung bereitstellen sowie Arbeitsabläufe automatisieren können. Die Lösung enthält ein umfangreiches Funktionspaket für Zeiterfassung, Personalverwaltung und Entgeltabrechnung, mit dem die Unternehmen ihre HR- und </w:t>
      </w:r>
      <w:proofErr w:type="spellStart"/>
      <w:r>
        <w:t>Payroll</w:t>
      </w:r>
      <w:proofErr w:type="spellEnd"/>
      <w:r>
        <w:t xml:space="preserve">-Daten verarbeiten, überprüfen, analysieren und in Reports bereitstellen können. Weitere Pluspunkte sind der Zugang zu Zahlungsservices und Gehaltsdaten sowie flexible </w:t>
      </w:r>
      <w:proofErr w:type="spellStart"/>
      <w:r>
        <w:t>Managed</w:t>
      </w:r>
      <w:proofErr w:type="spellEnd"/>
      <w:r>
        <w:t>-Service-Angebote und lokale Expertise, die standardisierte Abläufe erleichtern und die zuverlässige Einhaltung der vor Ort geltenden Vorschriften sicherstellen.</w:t>
      </w:r>
    </w:p>
    <w:p w14:paraId="0000000A" w14:textId="77777777" w:rsidR="00412E9A" w:rsidRDefault="00B12C17">
      <w:r>
        <w:t xml:space="preserve"> </w:t>
      </w:r>
    </w:p>
    <w:p w14:paraId="0000000B" w14:textId="77777777" w:rsidR="00412E9A" w:rsidRDefault="00B12C17">
      <w:r>
        <w:t xml:space="preserve">„Dank der erweiterten Partnerschaft mit </w:t>
      </w:r>
      <w:proofErr w:type="spellStart"/>
      <w:r>
        <w:t>Alight</w:t>
      </w:r>
      <w:proofErr w:type="spellEnd"/>
      <w:r>
        <w:t xml:space="preserve"> können wir eine dynamische Lösung bereitstellen, die den Unternehmen eine einfachere, einheitliche Einstellung, Verwaltung und Bezahlung ihrer globalen Belegschaft ermöglicht“, erklärt Angelique de Vries-</w:t>
      </w:r>
      <w:proofErr w:type="spellStart"/>
      <w:r>
        <w:t>Schipperijn</w:t>
      </w:r>
      <w:proofErr w:type="spellEnd"/>
      <w:r>
        <w:t xml:space="preserve">, </w:t>
      </w:r>
      <w:proofErr w:type="spellStart"/>
      <w:r>
        <w:t>President</w:t>
      </w:r>
      <w:proofErr w:type="spellEnd"/>
      <w:r>
        <w:t xml:space="preserve"> EMEA, </w:t>
      </w:r>
      <w:proofErr w:type="spellStart"/>
      <w:r>
        <w:t>Workday</w:t>
      </w:r>
      <w:proofErr w:type="spellEnd"/>
      <w:r>
        <w:t>. „</w:t>
      </w:r>
      <w:proofErr w:type="spellStart"/>
      <w:r>
        <w:t>Workday</w:t>
      </w:r>
      <w:proofErr w:type="spellEnd"/>
      <w:r>
        <w:t xml:space="preserve"> HCM steht für ein nahtloses Personalmanagement, das Vergütungen und Sachleistungen ebenso abdeckt wie Planung und Arbeitszeiterfassung. Kombiniert mit der globalen </w:t>
      </w:r>
      <w:proofErr w:type="spellStart"/>
      <w:r>
        <w:t>Payroll</w:t>
      </w:r>
      <w:proofErr w:type="spellEnd"/>
      <w:r>
        <w:t xml:space="preserve">-Kompetenz von </w:t>
      </w:r>
      <w:proofErr w:type="spellStart"/>
      <w:r>
        <w:t>Alight</w:t>
      </w:r>
      <w:proofErr w:type="spellEnd"/>
      <w:r>
        <w:t xml:space="preserve"> erhalten unsere gemeinsamen Kunden die nötige Agilität, um mit dem kontinuierlichen Wandel zurechtzukommen.“</w:t>
      </w:r>
    </w:p>
    <w:p w14:paraId="0000000C" w14:textId="77777777" w:rsidR="00412E9A" w:rsidRDefault="00B12C17">
      <w:r>
        <w:lastRenderedPageBreak/>
        <w:t xml:space="preserve"> </w:t>
      </w:r>
    </w:p>
    <w:p w14:paraId="0000000D" w14:textId="77777777" w:rsidR="00412E9A" w:rsidRDefault="00B12C17">
      <w:pPr>
        <w:rPr>
          <w:highlight w:val="white"/>
        </w:rPr>
      </w:pPr>
      <w:r>
        <w:t xml:space="preserve">Weitere Informationen zur strategischen Partnerschaft zwischen </w:t>
      </w:r>
      <w:proofErr w:type="spellStart"/>
      <w:r>
        <w:t>Workday</w:t>
      </w:r>
      <w:proofErr w:type="spellEnd"/>
      <w:r>
        <w:t xml:space="preserve"> und </w:t>
      </w:r>
      <w:proofErr w:type="spellStart"/>
      <w:r>
        <w:t>Alight</w:t>
      </w:r>
      <w:proofErr w:type="spellEnd"/>
      <w:r>
        <w:t xml:space="preserve"> gibt es unter </w:t>
      </w:r>
      <w:hyperlink r:id="rId12">
        <w:r>
          <w:rPr>
            <w:color w:val="1155CC"/>
            <w:u w:val="single"/>
          </w:rPr>
          <w:t>workday.com/de/</w:t>
        </w:r>
        <w:proofErr w:type="spellStart"/>
        <w:r>
          <w:rPr>
            <w:color w:val="1155CC"/>
            <w:u w:val="single"/>
          </w:rPr>
          <w:t>alight</w:t>
        </w:r>
        <w:proofErr w:type="spellEnd"/>
      </w:hyperlink>
      <w:r>
        <w:t xml:space="preserve">.  </w:t>
      </w:r>
    </w:p>
    <w:p w14:paraId="0000000E" w14:textId="77777777" w:rsidR="00412E9A" w:rsidRDefault="00B12C17">
      <w:pPr>
        <w:shd w:val="clear" w:color="auto" w:fill="FFFFFF"/>
        <w:rPr>
          <w:b/>
        </w:rPr>
      </w:pPr>
      <w:r>
        <w:rPr>
          <w:color w:val="2F5496"/>
        </w:rPr>
        <w:t xml:space="preserve"> </w:t>
      </w:r>
    </w:p>
    <w:p w14:paraId="0000000F" w14:textId="77777777" w:rsidR="00412E9A" w:rsidRDefault="00B12C17">
      <w:pPr>
        <w:shd w:val="clear" w:color="auto" w:fill="FFFFFF"/>
        <w:rPr>
          <w:b/>
        </w:rPr>
      </w:pPr>
      <w:r>
        <w:rPr>
          <w:b/>
        </w:rPr>
        <w:t xml:space="preserve">Informationen zu </w:t>
      </w:r>
      <w:proofErr w:type="spellStart"/>
      <w:r>
        <w:rPr>
          <w:b/>
        </w:rPr>
        <w:t>Workday</w:t>
      </w:r>
      <w:proofErr w:type="spellEnd"/>
    </w:p>
    <w:p w14:paraId="00000010" w14:textId="77777777" w:rsidR="00412E9A" w:rsidRDefault="00CE7BA4">
      <w:pPr>
        <w:shd w:val="clear" w:color="auto" w:fill="FFFFFF"/>
        <w:spacing w:after="240"/>
        <w:rPr>
          <w:color w:val="333333"/>
          <w:highlight w:val="yellow"/>
        </w:rPr>
      </w:pPr>
      <w:hyperlink r:id="rId13">
        <w:proofErr w:type="spellStart"/>
        <w:r w:rsidR="00B12C17">
          <w:rPr>
            <w:color w:val="1155CC"/>
            <w:u w:val="single"/>
          </w:rPr>
          <w:t>Workday</w:t>
        </w:r>
        <w:proofErr w:type="spellEnd"/>
      </w:hyperlink>
      <w:r w:rsidR="00B12C17">
        <w:rPr>
          <w:color w:val="333333"/>
        </w:rPr>
        <w:t xml:space="preserve"> ist ein führender Anbieter von Enterprise-Cloud-Anwendungen für das </w:t>
      </w:r>
      <w:hyperlink r:id="rId14">
        <w:r w:rsidR="00B12C17">
          <w:rPr>
            <w:color w:val="1155CC"/>
            <w:u w:val="single"/>
          </w:rPr>
          <w:t>Finanz</w:t>
        </w:r>
      </w:hyperlink>
      <w:r w:rsidR="00B12C17">
        <w:t>- und</w:t>
      </w:r>
      <w:r w:rsidR="00B12C17">
        <w:rPr>
          <w:color w:val="333333"/>
        </w:rPr>
        <w:t xml:space="preserve"> </w:t>
      </w:r>
      <w:hyperlink r:id="rId15">
        <w:r w:rsidR="00B12C17">
          <w:rPr>
            <w:color w:val="1155CC"/>
            <w:u w:val="single"/>
          </w:rPr>
          <w:t>Personalwesen</w:t>
        </w:r>
      </w:hyperlink>
      <w:r w:rsidR="00B12C17">
        <w:rPr>
          <w:color w:val="333333"/>
        </w:rPr>
        <w:t xml:space="preserve">, mit denen sich Kunden an neue Gegebenheiten anpassen und in einer sich wandelnden Welt behaupten können. </w:t>
      </w:r>
      <w:r w:rsidR="00B12C17">
        <w:t xml:space="preserve">Die </w:t>
      </w:r>
      <w:proofErr w:type="spellStart"/>
      <w:r w:rsidR="00B12C17">
        <w:t>Workday</w:t>
      </w:r>
      <w:proofErr w:type="spellEnd"/>
      <w:r w:rsidR="00B12C17">
        <w:t xml:space="preserve">-Anwendungen für Finanzmanagement, Personalwesen, Planung, Ausgabenmanagement und Analysen basieren auf künstlicher Intelligenz und maschinellem Lernen, um Unternehmen auf der ganzen Welt dabei zu helfen, die Zukunft der Arbeit zu meistern. </w:t>
      </w:r>
      <w:proofErr w:type="spellStart"/>
      <w:r w:rsidR="00B12C17">
        <w:t>Workday</w:t>
      </w:r>
      <w:proofErr w:type="spellEnd"/>
      <w:r w:rsidR="00B12C17">
        <w:t xml:space="preserve"> wird von mehr als 10.000 Unternehmen weltweit und branchenübergreifend eingesetzt  - </w:t>
      </w:r>
      <w:r w:rsidR="00B12C17">
        <w:rPr>
          <w:color w:val="333333"/>
        </w:rPr>
        <w:t xml:space="preserve">von mittelständischen Unternehmen bis hin zu mehr als 50 % der </w:t>
      </w:r>
      <w:r w:rsidR="00B12C17">
        <w:rPr>
          <w:i/>
          <w:color w:val="333333"/>
        </w:rPr>
        <w:t>Fortune 500</w:t>
      </w:r>
      <w:r w:rsidR="00B12C17">
        <w:rPr>
          <w:color w:val="333333"/>
        </w:rPr>
        <w:t xml:space="preserve">. Für weitere Informationen zu </w:t>
      </w:r>
      <w:proofErr w:type="spellStart"/>
      <w:r w:rsidR="00B12C17">
        <w:rPr>
          <w:color w:val="333333"/>
        </w:rPr>
        <w:t>Workday</w:t>
      </w:r>
      <w:proofErr w:type="spellEnd"/>
      <w:r w:rsidR="00B12C17">
        <w:rPr>
          <w:color w:val="333333"/>
        </w:rPr>
        <w:t xml:space="preserve"> besuchen Sie </w:t>
      </w:r>
      <w:hyperlink r:id="rId16">
        <w:r w:rsidR="00B12C17">
          <w:rPr>
            <w:color w:val="1155CC"/>
            <w:u w:val="single"/>
          </w:rPr>
          <w:t>workday.com</w:t>
        </w:r>
      </w:hyperlink>
      <w:r w:rsidR="00B12C17">
        <w:rPr>
          <w:color w:val="333333"/>
        </w:rPr>
        <w:t>.</w:t>
      </w:r>
    </w:p>
    <w:p w14:paraId="00000011" w14:textId="77777777" w:rsidR="00412E9A" w:rsidRDefault="00B12C17">
      <w:pPr>
        <w:shd w:val="clear" w:color="auto" w:fill="FFFFFF"/>
        <w:spacing w:after="240"/>
        <w:rPr>
          <w:highlight w:val="yellow"/>
        </w:rPr>
      </w:pPr>
      <w:r>
        <w:t xml:space="preserve">© 2023. </w:t>
      </w:r>
      <w:proofErr w:type="spellStart"/>
      <w:r>
        <w:t>Workday</w:t>
      </w:r>
      <w:proofErr w:type="spellEnd"/>
      <w:r>
        <w:t xml:space="preserve">, Inc. Alle Rechte vorbehalten. </w:t>
      </w:r>
      <w:proofErr w:type="spellStart"/>
      <w:r>
        <w:t>Workday</w:t>
      </w:r>
      <w:proofErr w:type="spellEnd"/>
      <w:r>
        <w:t xml:space="preserve"> und das </w:t>
      </w:r>
      <w:proofErr w:type="spellStart"/>
      <w:r>
        <w:t>Workday</w:t>
      </w:r>
      <w:proofErr w:type="spellEnd"/>
      <w:r>
        <w:t xml:space="preserve">-Logo sind eingetragene Marken von </w:t>
      </w:r>
      <w:proofErr w:type="spellStart"/>
      <w:r>
        <w:t>Workday</w:t>
      </w:r>
      <w:proofErr w:type="spellEnd"/>
      <w:r>
        <w:t xml:space="preserve">, Inc. Alle anderen Marken- und Produktnamen sind Marken oder eingetragene Marken der jeweiligen Inhaber. </w:t>
      </w:r>
    </w:p>
    <w:p w14:paraId="00000012" w14:textId="77777777" w:rsidR="00412E9A" w:rsidRDefault="00B12C17">
      <w:pPr>
        <w:shd w:val="clear" w:color="auto" w:fill="FFFFFF"/>
        <w:rPr>
          <w:b/>
          <w:color w:val="212121"/>
          <w:highlight w:val="white"/>
        </w:rPr>
      </w:pPr>
      <w:r>
        <w:rPr>
          <w:b/>
          <w:color w:val="212121"/>
          <w:highlight w:val="white"/>
        </w:rPr>
        <w:t xml:space="preserve">Informationen zu </w:t>
      </w:r>
      <w:proofErr w:type="spellStart"/>
      <w:r>
        <w:rPr>
          <w:b/>
          <w:color w:val="212121"/>
          <w:highlight w:val="white"/>
        </w:rPr>
        <w:t>Alight</w:t>
      </w:r>
      <w:proofErr w:type="spellEnd"/>
    </w:p>
    <w:p w14:paraId="00000013" w14:textId="13BE6695" w:rsidR="00412E9A" w:rsidRDefault="00B12C17">
      <w:pPr>
        <w:shd w:val="clear" w:color="auto" w:fill="FFFFFF"/>
        <w:rPr>
          <w:u w:val="single"/>
        </w:rPr>
      </w:pPr>
      <w:proofErr w:type="spellStart"/>
      <w:r>
        <w:rPr>
          <w:highlight w:val="white"/>
        </w:rPr>
        <w:t>Alight</w:t>
      </w:r>
      <w:proofErr w:type="spellEnd"/>
      <w:r>
        <w:rPr>
          <w:highlight w:val="white"/>
        </w:rPr>
        <w:t xml:space="preserve"> ist ein führender Anbieter von cloudbasierter Human-Capital-Technologie und Services, der 36 Millionen Menschen und deren Angehörige bei ihren Entscheidungen zu Gesundheit, Vermögen und </w:t>
      </w:r>
      <w:proofErr w:type="spellStart"/>
      <w:r>
        <w:rPr>
          <w:highlight w:val="white"/>
        </w:rPr>
        <w:t>Wellbeing</w:t>
      </w:r>
      <w:proofErr w:type="spellEnd"/>
      <w:r>
        <w:rPr>
          <w:highlight w:val="white"/>
        </w:rPr>
        <w:t xml:space="preserve"> unterstützt. Unsere Plattform </w:t>
      </w:r>
      <w:proofErr w:type="spellStart"/>
      <w:r>
        <w:rPr>
          <w:highlight w:val="white"/>
        </w:rPr>
        <w:t>Alight</w:t>
      </w:r>
      <w:proofErr w:type="spellEnd"/>
      <w:r>
        <w:rPr>
          <w:highlight w:val="white"/>
        </w:rPr>
        <w:t xml:space="preserve"> </w:t>
      </w:r>
      <w:proofErr w:type="spellStart"/>
      <w:r>
        <w:rPr>
          <w:highlight w:val="white"/>
        </w:rPr>
        <w:t>Worklife</w:t>
      </w:r>
      <w:proofErr w:type="spellEnd"/>
      <w:r>
        <w:rPr>
          <w:highlight w:val="white"/>
        </w:rPr>
        <w:t xml:space="preserve"> kombiniert Daten und Analysen mit einer einfachen, nahtlosen Benutzererfahrung. Unterstützt durch unsere globalen Lieferkapazitäten, verändert </w:t>
      </w:r>
      <w:proofErr w:type="spellStart"/>
      <w:r>
        <w:rPr>
          <w:highlight w:val="white"/>
        </w:rPr>
        <w:t>Alight</w:t>
      </w:r>
      <w:proofErr w:type="spellEnd"/>
      <w:r>
        <w:rPr>
          <w:highlight w:val="white"/>
        </w:rPr>
        <w:t xml:space="preserve"> </w:t>
      </w:r>
      <w:proofErr w:type="spellStart"/>
      <w:r>
        <w:rPr>
          <w:highlight w:val="white"/>
        </w:rPr>
        <w:t>Worklife</w:t>
      </w:r>
      <w:proofErr w:type="spellEnd"/>
      <w:r>
        <w:rPr>
          <w:highlight w:val="white"/>
        </w:rPr>
        <w:t xml:space="preserve"> die Mitarbeitererfahrung für Menschen auf der ganzen Welt. Mit personalisierten, datengesteuerten Informationen aus den Bereichen Gesundheit, Vermögen, Gehalt und </w:t>
      </w:r>
      <w:proofErr w:type="spellStart"/>
      <w:r>
        <w:rPr>
          <w:highlight w:val="white"/>
        </w:rPr>
        <w:t>Wellbeing</w:t>
      </w:r>
      <w:proofErr w:type="spellEnd"/>
      <w:r>
        <w:rPr>
          <w:highlight w:val="white"/>
        </w:rPr>
        <w:t xml:space="preserve"> bietet </w:t>
      </w:r>
      <w:proofErr w:type="spellStart"/>
      <w:r>
        <w:rPr>
          <w:highlight w:val="white"/>
        </w:rPr>
        <w:t>Alight</w:t>
      </w:r>
      <w:proofErr w:type="spellEnd"/>
      <w:r>
        <w:rPr>
          <w:highlight w:val="white"/>
        </w:rPr>
        <w:t xml:space="preserve"> den Menschen die Sicherheit besserer Ergebnisse und die Gewissheit, dass sie in den gro</w:t>
      </w:r>
      <w:bookmarkStart w:id="0" w:name="_GoBack"/>
      <w:bookmarkEnd w:id="0"/>
      <w:r w:rsidR="00CE7BA4">
        <w:rPr>
          <w:highlight w:val="white"/>
        </w:rPr>
        <w:t>ss</w:t>
      </w:r>
      <w:r>
        <w:rPr>
          <w:highlight w:val="white"/>
        </w:rPr>
        <w:t>en Momenten des Lebens und bei den wichtigsten Entscheidungen gelassen bleiben. Erfahren Sie unter </w:t>
      </w:r>
      <w:hyperlink r:id="rId17">
        <w:r>
          <w:rPr>
            <w:color w:val="1155CC"/>
            <w:highlight w:val="white"/>
            <w:u w:val="single"/>
          </w:rPr>
          <w:t>alight.com/de</w:t>
        </w:r>
      </w:hyperlink>
      <w:r>
        <w:rPr>
          <w:highlight w:val="white"/>
        </w:rPr>
        <w:t xml:space="preserve">, wie </w:t>
      </w:r>
      <w:proofErr w:type="spellStart"/>
      <w:r>
        <w:rPr>
          <w:highlight w:val="white"/>
        </w:rPr>
        <w:t>Alight</w:t>
      </w:r>
      <w:proofErr w:type="spellEnd"/>
      <w:r>
        <w:rPr>
          <w:highlight w:val="white"/>
        </w:rPr>
        <w:t xml:space="preserve"> Wachstum für Unternehmen jeder </w:t>
      </w:r>
      <w:proofErr w:type="spellStart"/>
      <w:r>
        <w:rPr>
          <w:highlight w:val="white"/>
        </w:rPr>
        <w:t>Grö</w:t>
      </w:r>
      <w:r w:rsidR="00CE7BA4">
        <w:rPr>
          <w:highlight w:val="white"/>
        </w:rPr>
        <w:t>ss</w:t>
      </w:r>
      <w:r>
        <w:rPr>
          <w:highlight w:val="white"/>
        </w:rPr>
        <w:t>e</w:t>
      </w:r>
      <w:proofErr w:type="spellEnd"/>
      <w:r>
        <w:rPr>
          <w:highlight w:val="white"/>
        </w:rPr>
        <w:t xml:space="preserve"> freisetzt.</w:t>
      </w:r>
    </w:p>
    <w:p w14:paraId="00000014" w14:textId="77777777" w:rsidR="00412E9A" w:rsidRDefault="00412E9A">
      <w:pPr>
        <w:shd w:val="clear" w:color="auto" w:fill="FFFFFF"/>
        <w:rPr>
          <w:u w:val="single"/>
        </w:rPr>
      </w:pPr>
    </w:p>
    <w:p w14:paraId="00000015" w14:textId="77777777" w:rsidR="00412E9A" w:rsidRDefault="00B12C17">
      <w:pPr>
        <w:shd w:val="clear" w:color="auto" w:fill="FFFFFF"/>
        <w:rPr>
          <w:b/>
        </w:rPr>
      </w:pPr>
      <w:proofErr w:type="spellStart"/>
      <w:r>
        <w:rPr>
          <w:b/>
          <w:color w:val="212121"/>
          <w:highlight w:val="white"/>
        </w:rPr>
        <w:t>Zukunftsgerichtete</w:t>
      </w:r>
      <w:proofErr w:type="spellEnd"/>
      <w:r>
        <w:rPr>
          <w:b/>
          <w:color w:val="212121"/>
          <w:highlight w:val="white"/>
        </w:rPr>
        <w:t xml:space="preserve"> Aussagen</w:t>
      </w:r>
    </w:p>
    <w:p w14:paraId="00000016" w14:textId="5868EDD9" w:rsidR="00412E9A" w:rsidRDefault="00B12C17">
      <w:pPr>
        <w:shd w:val="clear" w:color="auto" w:fill="FFFFFF"/>
        <w:spacing w:after="240"/>
      </w:pPr>
      <w:r>
        <w:t xml:space="preserve">Diese Pressemitteilung enthält </w:t>
      </w:r>
      <w:proofErr w:type="spellStart"/>
      <w:r>
        <w:t>zukunftsgerichtete</w:t>
      </w:r>
      <w:proofErr w:type="spellEnd"/>
      <w:r>
        <w:t xml:space="preserve"> Aussagen, die unter anderem Aussagen über die Pläne, Überzeugungen und Erwartungen von </w:t>
      </w:r>
      <w:proofErr w:type="spellStart"/>
      <w:r>
        <w:t>Workday</w:t>
      </w:r>
      <w:proofErr w:type="spellEnd"/>
      <w:r>
        <w:t xml:space="preserve"> enthalten. Diese </w:t>
      </w:r>
      <w:proofErr w:type="spellStart"/>
      <w:r>
        <w:t>zukunftsgerichteten</w:t>
      </w:r>
      <w:proofErr w:type="spellEnd"/>
      <w:r>
        <w:t xml:space="preserve"> Aussagen beruhen </w:t>
      </w:r>
      <w:proofErr w:type="spellStart"/>
      <w:r>
        <w:t>ausschlie</w:t>
      </w:r>
      <w:r w:rsidR="00CE7BA4">
        <w:t>ss</w:t>
      </w:r>
      <w:r>
        <w:t>lich</w:t>
      </w:r>
      <w:proofErr w:type="spellEnd"/>
      <w:r>
        <w:t xml:space="preserve"> auf derzeit verfügbaren Informationen und unseren derzeitigen Überzeugungen, Erwartungen und Annahmen. Da sich </w:t>
      </w:r>
      <w:proofErr w:type="spellStart"/>
      <w:r>
        <w:t>zukunftsgerichtete</w:t>
      </w:r>
      <w:proofErr w:type="spellEnd"/>
      <w:r>
        <w:t xml:space="preserve"> Aussagen auf die Zukunft beziehen, unterliegen sie inhärenten Risiken, Ungewissheiten, Annahmen und Änderungen der Umstände, die schwer vorherzusagen sind und von denen viele </w:t>
      </w:r>
      <w:proofErr w:type="spellStart"/>
      <w:r>
        <w:t>au</w:t>
      </w:r>
      <w:r w:rsidR="00CE7BA4">
        <w:t>ss</w:t>
      </w:r>
      <w:r>
        <w:t>erhalb</w:t>
      </w:r>
      <w:proofErr w:type="spellEnd"/>
      <w:r>
        <w:t xml:space="preserve"> unserer Kontrolle liegen. Sollten sich die Risiken verwirklichen, die Annahmen sich als falsch erweisen oder unerwartete Änderungen der Umstände eintreten, könnten die tatsächlichen Ergebnisse erheblich von den Ergebnissen abweichen, die in diesen </w:t>
      </w:r>
      <w:proofErr w:type="spellStart"/>
      <w:r>
        <w:t>zukunftsgerichteten</w:t>
      </w:r>
      <w:proofErr w:type="spellEnd"/>
      <w:r>
        <w:t xml:space="preserve"> Aussagen enthalten sind, und daher sollten Sie sich nicht auf </w:t>
      </w:r>
      <w:proofErr w:type="spellStart"/>
      <w:r>
        <w:t>zukunftsgerichtete</w:t>
      </w:r>
      <w:proofErr w:type="spellEnd"/>
      <w:r>
        <w:t xml:space="preserve"> Aussagen verlassen. Zu den Risiken gehören unter anderem die Risiken, die in den von uns bei der Securities </w:t>
      </w:r>
      <w:proofErr w:type="spellStart"/>
      <w:r>
        <w:t>and</w:t>
      </w:r>
      <w:proofErr w:type="spellEnd"/>
      <w:r>
        <w:t xml:space="preserve"> Exchange </w:t>
      </w:r>
      <w:proofErr w:type="spellStart"/>
      <w:r>
        <w:t>Commission</w:t>
      </w:r>
      <w:proofErr w:type="spellEnd"/>
      <w:r>
        <w:t xml:space="preserve"> ("SEC") eingereichten Berichten beschrieben sind, </w:t>
      </w:r>
      <w:proofErr w:type="spellStart"/>
      <w:r>
        <w:t>einschlie</w:t>
      </w:r>
      <w:r w:rsidR="00CE7BA4">
        <w:t>ss</w:t>
      </w:r>
      <w:r>
        <w:t>lich</w:t>
      </w:r>
      <w:proofErr w:type="spellEnd"/>
      <w:r>
        <w:t xml:space="preserve"> unseres Formulars 10-K für das am 31. Januar 2023 endende Geschäftsjahr, sowie andere Berichte, die wir von Zeit zu Zeit bei der SEC eingereicht haben </w:t>
      </w:r>
      <w:r>
        <w:lastRenderedPageBreak/>
        <w:t xml:space="preserve">und einreichen werden und die dazu führen können, dass die tatsächlichen Ergebnisse von den Erwartungen abweichen. </w:t>
      </w:r>
      <w:proofErr w:type="spellStart"/>
      <w:r>
        <w:t>Workday</w:t>
      </w:r>
      <w:proofErr w:type="spellEnd"/>
      <w:r>
        <w:t xml:space="preserve"> übernimmt keine Verpflichtung und beabsichtigt derzeit auch nicht, solche </w:t>
      </w:r>
      <w:proofErr w:type="spellStart"/>
      <w:r>
        <w:t>zukunftsgerichteten</w:t>
      </w:r>
      <w:proofErr w:type="spellEnd"/>
      <w:r>
        <w:t xml:space="preserve"> Aussagen nach dem Datum dieser Mitteilung zu aktualisieren.</w:t>
      </w:r>
    </w:p>
    <w:p w14:paraId="00000017" w14:textId="77777777" w:rsidR="00412E9A" w:rsidRDefault="00B12C17">
      <w:pPr>
        <w:shd w:val="clear" w:color="auto" w:fill="FFFFFF"/>
        <w:spacing w:after="240"/>
      </w:pPr>
      <w:r>
        <w:t xml:space="preserve">Alle in diesem Dokument, auf unserer Website oder in anderen Pressemitteilungen oder öffentlichen Erklärungen erwähnten, noch nicht freigegebenen Dienste, Merkmale oder Funktionen, die derzeit nicht verfügbar sind, können nach dem Ermessen von </w:t>
      </w:r>
      <w:proofErr w:type="spellStart"/>
      <w:r>
        <w:t>Workday</w:t>
      </w:r>
      <w:proofErr w:type="spellEnd"/>
      <w:r>
        <w:t xml:space="preserve"> geändert werden und werden möglicherweise nicht wie geplant oder überhaupt nicht geliefert. Kunden, die </w:t>
      </w:r>
      <w:proofErr w:type="spellStart"/>
      <w:r>
        <w:t>Workday</w:t>
      </w:r>
      <w:proofErr w:type="spellEnd"/>
      <w:r>
        <w:t>-Dienste erwerben, sollten ihre Kaufentscheidung auf der Grundlage der derzeit verfügbaren Dienste, Merkmale und Funktionen treffen.</w:t>
      </w:r>
    </w:p>
    <w:p w14:paraId="00000018" w14:textId="4DE3017B" w:rsidR="00412E9A" w:rsidRDefault="00CB26C7">
      <w:pPr>
        <w:pBdr>
          <w:top w:val="nil"/>
          <w:left w:val="nil"/>
          <w:bottom w:val="nil"/>
          <w:right w:val="nil"/>
          <w:between w:val="nil"/>
        </w:pBdr>
        <w:spacing w:before="360" w:after="80" w:line="259" w:lineRule="auto"/>
        <w:rPr>
          <w:color w:val="000000"/>
        </w:rPr>
      </w:pPr>
      <w:bookmarkStart w:id="1" w:name="_heading=h.30j0zll" w:colFirst="0" w:colLast="0"/>
      <w:bookmarkEnd w:id="1"/>
      <w:r>
        <w:rPr>
          <w:b/>
          <w:color w:val="000000"/>
        </w:rPr>
        <w:t>Medienkontakte</w:t>
      </w:r>
      <w:r w:rsidR="00B12C17">
        <w:rPr>
          <w:color w:val="000000"/>
        </w:rPr>
        <w:t>:</w:t>
      </w:r>
    </w:p>
    <w:p w14:paraId="00000019" w14:textId="77777777" w:rsidR="00412E9A" w:rsidRDefault="00B12C17">
      <w:pPr>
        <w:spacing w:line="240" w:lineRule="auto"/>
      </w:pPr>
      <w:r>
        <w:t xml:space="preserve">Nicole Melzer, </w:t>
      </w:r>
      <w:proofErr w:type="spellStart"/>
      <w:r>
        <w:t>Workday</w:t>
      </w:r>
      <w:proofErr w:type="spellEnd"/>
      <w:r>
        <w:t> </w:t>
      </w:r>
      <w:r>
        <w:br/>
      </w:r>
      <w:hyperlink r:id="rId18">
        <w:r>
          <w:rPr>
            <w:color w:val="0000FF"/>
            <w:u w:val="single"/>
          </w:rPr>
          <w:t>nicole.melzer@workday.com</w:t>
        </w:r>
      </w:hyperlink>
      <w:hyperlink r:id="rId19">
        <w:r>
          <w:br/>
        </w:r>
      </w:hyperlink>
    </w:p>
    <w:p w14:paraId="0000001A" w14:textId="615BFD8D" w:rsidR="00412E9A" w:rsidRDefault="00CB26C7">
      <w:r>
        <w:t>Markus Häfliger</w:t>
      </w:r>
    </w:p>
    <w:p w14:paraId="0000001C" w14:textId="6052456E" w:rsidR="00412E9A" w:rsidRPr="00CB26C7" w:rsidRDefault="00CE7BA4">
      <w:hyperlink r:id="rId20" w:history="1">
        <w:r w:rsidR="00CB26C7" w:rsidRPr="003219EB">
          <w:rPr>
            <w:rStyle w:val="Hyperlink"/>
          </w:rPr>
          <w:t>haefliger@haefligermediaconsulting.com</w:t>
        </w:r>
      </w:hyperlink>
    </w:p>
    <w:sectPr w:rsidR="00412E9A" w:rsidRPr="00CB26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9A"/>
    <w:rsid w:val="003F54A9"/>
    <w:rsid w:val="00412E9A"/>
    <w:rsid w:val="00632B63"/>
    <w:rsid w:val="00A80ABA"/>
    <w:rsid w:val="00B12C17"/>
    <w:rsid w:val="00CB26C7"/>
    <w:rsid w:val="00CE7BA4"/>
    <w:rsid w:val="00D664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5F5D3"/>
  <w15:docId w15:val="{40A2DF99-07ED-3140-A48B-350148FD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character" w:styleId="Hyperlink">
    <w:name w:val="Hyperlink"/>
    <w:basedOn w:val="Absatz-Standardschriftart"/>
    <w:uiPriority w:val="99"/>
    <w:unhideWhenUsed/>
    <w:rsid w:val="00CB26C7"/>
    <w:rPr>
      <w:color w:val="0000FF" w:themeColor="hyperlink"/>
      <w:u w:val="single"/>
    </w:rPr>
  </w:style>
  <w:style w:type="character" w:styleId="NichtaufgelsteErwhnung">
    <w:name w:val="Unresolved Mention"/>
    <w:basedOn w:val="Absatz-Standardschriftart"/>
    <w:uiPriority w:val="99"/>
    <w:semiHidden/>
    <w:unhideWhenUsed/>
    <w:rsid w:val="00CB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kday.com/de-de/products/human-capital-management/overview.html" TargetMode="External"/><Relationship Id="rId13" Type="http://schemas.openxmlformats.org/officeDocument/2006/relationships/hyperlink" Target="https://www.workday.com/de-de/homepage.html" TargetMode="External"/><Relationship Id="rId18" Type="http://schemas.openxmlformats.org/officeDocument/2006/relationships/hyperlink" Target="mailto:nicole.melzer@workda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kday.com/de-de/products/financial-management/overview.html" TargetMode="External"/><Relationship Id="rId12" Type="http://schemas.openxmlformats.org/officeDocument/2006/relationships/hyperlink" Target="https://www.workday.com/de-de/pages/workday-hcm-alight-global-payroll-solution.html" TargetMode="External"/><Relationship Id="rId17" Type="http://schemas.openxmlformats.org/officeDocument/2006/relationships/hyperlink" Target="https://www.alight.com/de" TargetMode="External"/><Relationship Id="rId2" Type="http://schemas.openxmlformats.org/officeDocument/2006/relationships/styles" Target="styles.xml"/><Relationship Id="rId16" Type="http://schemas.openxmlformats.org/officeDocument/2006/relationships/hyperlink" Target="https://www.workday.com/de-de/homepage.html" TargetMode="External"/><Relationship Id="rId20" Type="http://schemas.openxmlformats.org/officeDocument/2006/relationships/hyperlink" Target="mailto:haefliger@haefligermediaconsulting.com" TargetMode="External"/><Relationship Id="rId1" Type="http://schemas.openxmlformats.org/officeDocument/2006/relationships/customXml" Target="../customXml/item1.xml"/><Relationship Id="rId6" Type="http://schemas.openxmlformats.org/officeDocument/2006/relationships/hyperlink" Target="https://www.workday.com/de-de/products/financial-management/overview.html" TargetMode="External"/><Relationship Id="rId11" Type="http://schemas.openxmlformats.org/officeDocument/2006/relationships/hyperlink" Target="https://www.workday.com/de-de/products/human-capital-management/overview.html" TargetMode="External"/><Relationship Id="rId5" Type="http://schemas.openxmlformats.org/officeDocument/2006/relationships/hyperlink" Target="https://www.workday.com/de-de/products/financial-management/overview.html" TargetMode="External"/><Relationship Id="rId15" Type="http://schemas.openxmlformats.org/officeDocument/2006/relationships/hyperlink" Target="https://www.workday.com/de-de/products/human-capital-management/overview.html" TargetMode="External"/><Relationship Id="rId10" Type="http://schemas.openxmlformats.org/officeDocument/2006/relationships/hyperlink" Target="https://www.alight.com/de/platform/alight-worklife" TargetMode="External"/><Relationship Id="rId19" Type="http://schemas.openxmlformats.org/officeDocument/2006/relationships/hyperlink" Target="mailto:nicole.melzer@workday.com" TargetMode="External"/><Relationship Id="rId4" Type="http://schemas.openxmlformats.org/officeDocument/2006/relationships/webSettings" Target="webSettings.xml"/><Relationship Id="rId9" Type="http://schemas.openxmlformats.org/officeDocument/2006/relationships/hyperlink" Target="https://www.alight.com/de" TargetMode="External"/><Relationship Id="rId14" Type="http://schemas.openxmlformats.org/officeDocument/2006/relationships/hyperlink" Target="https://www.workday.com/de-de/products/financial-management/overview.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4EzrHkp2HmQGqkFXDvZIVO/yGg==">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7351</Characters>
  <Application>Microsoft Office Word</Application>
  <DocSecurity>0</DocSecurity>
  <Lines>61</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Häfliger</cp:lastModifiedBy>
  <cp:revision>10</cp:revision>
  <dcterms:created xsi:type="dcterms:W3CDTF">2023-04-24T11:31:00Z</dcterms:created>
  <dcterms:modified xsi:type="dcterms:W3CDTF">2023-04-27T12:31:00Z</dcterms:modified>
</cp:coreProperties>
</file>