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E94" w:rsidRPr="00D12207" w:rsidRDefault="008F7E94" w:rsidP="008F7E94">
      <w:pPr>
        <w:ind w:right="-709"/>
        <w:outlineLvl w:val="0"/>
        <w:rPr>
          <w:rFonts w:ascii="Helvetica" w:hAnsi="Helvetica"/>
          <w:b/>
          <w:color w:val="A6A6A6" w:themeColor="background1" w:themeShade="A6"/>
        </w:rPr>
      </w:pPr>
      <w:r w:rsidRPr="00D12207">
        <w:rPr>
          <w:rFonts w:ascii="Helvetica" w:hAnsi="Helvetica"/>
          <w:b/>
          <w:color w:val="A6A6A6" w:themeColor="background1" w:themeShade="A6"/>
        </w:rPr>
        <w:t>Medienmitteilung</w:t>
      </w:r>
    </w:p>
    <w:p w:rsidR="008F7E94" w:rsidRDefault="008F7E94" w:rsidP="008F7E94">
      <w:pPr>
        <w:ind w:right="-709"/>
        <w:outlineLvl w:val="0"/>
        <w:rPr>
          <w:rFonts w:ascii="Helvetica" w:hAnsi="Helvetica"/>
          <w:b/>
        </w:rPr>
      </w:pPr>
    </w:p>
    <w:p w:rsidR="008F7E94" w:rsidRPr="00C83CFA" w:rsidRDefault="008F7E94" w:rsidP="008F7E94">
      <w:pPr>
        <w:ind w:right="-709"/>
        <w:outlineLvl w:val="0"/>
        <w:rPr>
          <w:rFonts w:ascii="Helvetica" w:hAnsi="Helvetica"/>
          <w:sz w:val="20"/>
        </w:rPr>
      </w:pPr>
      <w:r w:rsidRPr="00D91316">
        <w:rPr>
          <w:rFonts w:ascii="Helvetica" w:hAnsi="Helvetica"/>
          <w:sz w:val="20"/>
        </w:rPr>
        <w:t>Zuchwil, 12. Juni 2017</w:t>
      </w:r>
    </w:p>
    <w:p w:rsidR="008F7E94" w:rsidRDefault="008F7E94" w:rsidP="008F7E94">
      <w:pPr>
        <w:spacing w:line="360" w:lineRule="auto"/>
        <w:rPr>
          <w:rFonts w:ascii="Helvetica" w:hAnsi="Helvetica" w:cs="Arial"/>
          <w:sz w:val="20"/>
        </w:rPr>
      </w:pPr>
    </w:p>
    <w:p w:rsidR="008F7E94" w:rsidRDefault="008F7E94" w:rsidP="008F7E94">
      <w:pPr>
        <w:widowControl w:val="0"/>
        <w:autoSpaceDE w:val="0"/>
        <w:autoSpaceDN w:val="0"/>
        <w:adjustRightInd w:val="0"/>
        <w:rPr>
          <w:rFonts w:ascii="Helvetica" w:eastAsiaTheme="minorHAnsi" w:hAnsi="Helvetica" w:cs="Helvetica"/>
          <w:b/>
          <w:bCs/>
          <w:sz w:val="28"/>
          <w:szCs w:val="28"/>
        </w:rPr>
      </w:pPr>
      <w:proofErr w:type="spellStart"/>
      <w:r>
        <w:rPr>
          <w:rFonts w:ascii="Helvetica" w:eastAsiaTheme="minorHAnsi" w:hAnsi="Helvetica" w:cs="Helvetica"/>
          <w:b/>
          <w:bCs/>
          <w:sz w:val="28"/>
          <w:szCs w:val="28"/>
        </w:rPr>
        <w:t>Intersys</w:t>
      </w:r>
      <w:proofErr w:type="spellEnd"/>
      <w:r>
        <w:rPr>
          <w:rFonts w:ascii="Helvetica" w:eastAsiaTheme="minorHAnsi" w:hAnsi="Helvetica" w:cs="Helvetica"/>
          <w:b/>
          <w:bCs/>
          <w:sz w:val="28"/>
          <w:szCs w:val="28"/>
        </w:rPr>
        <w:t xml:space="preserve"> baut Service und Support für KMU sowie Know-how für hochkomplexe Systeme aus</w:t>
      </w:r>
    </w:p>
    <w:p w:rsidR="008F7E94" w:rsidRDefault="008F7E94" w:rsidP="008F7E94">
      <w:pPr>
        <w:widowControl w:val="0"/>
        <w:autoSpaceDE w:val="0"/>
        <w:autoSpaceDN w:val="0"/>
        <w:adjustRightInd w:val="0"/>
        <w:spacing w:line="360" w:lineRule="auto"/>
        <w:rPr>
          <w:rFonts w:ascii="Helvetica" w:eastAsiaTheme="minorHAnsi" w:hAnsi="Helvetica" w:cs="Helvetica"/>
          <w:b/>
          <w:bCs/>
          <w:sz w:val="20"/>
        </w:rPr>
      </w:pPr>
    </w:p>
    <w:p w:rsidR="008F7E94" w:rsidRDefault="008F7E94" w:rsidP="008F7E94">
      <w:pPr>
        <w:widowControl w:val="0"/>
        <w:autoSpaceDE w:val="0"/>
        <w:autoSpaceDN w:val="0"/>
        <w:adjustRightInd w:val="0"/>
        <w:spacing w:line="360" w:lineRule="auto"/>
        <w:rPr>
          <w:rFonts w:ascii="Times" w:eastAsiaTheme="minorHAnsi" w:hAnsi="Times" w:cs="Times"/>
          <w:szCs w:val="24"/>
        </w:rPr>
      </w:pPr>
      <w:r>
        <w:rPr>
          <w:rFonts w:ascii="Helvetica" w:eastAsiaTheme="minorHAnsi" w:hAnsi="Helvetica" w:cs="Helvetica"/>
          <w:b/>
          <w:bCs/>
          <w:sz w:val="20"/>
        </w:rPr>
        <w:t xml:space="preserve">Das Software-Entwicklungsunternehmen </w:t>
      </w:r>
      <w:proofErr w:type="spellStart"/>
      <w:r>
        <w:rPr>
          <w:rFonts w:ascii="Helvetica" w:eastAsiaTheme="minorHAnsi" w:hAnsi="Helvetica" w:cs="Helvetica"/>
          <w:b/>
          <w:bCs/>
          <w:sz w:val="20"/>
        </w:rPr>
        <w:t>Intersys</w:t>
      </w:r>
      <w:proofErr w:type="spellEnd"/>
      <w:r>
        <w:rPr>
          <w:rFonts w:ascii="Helvetica" w:eastAsiaTheme="minorHAnsi" w:hAnsi="Helvetica" w:cs="Helvetica"/>
          <w:b/>
          <w:bCs/>
          <w:sz w:val="20"/>
        </w:rPr>
        <w:t xml:space="preserve"> investiert weiter in den Ausbau seines Dienstleistungsangebots. Dazu wurde  dem </w:t>
      </w:r>
      <w:proofErr w:type="spellStart"/>
      <w:r>
        <w:rPr>
          <w:rFonts w:ascii="Helvetica" w:eastAsiaTheme="minorHAnsi" w:hAnsi="Helvetica" w:cs="Helvetica"/>
          <w:b/>
          <w:bCs/>
          <w:sz w:val="20"/>
        </w:rPr>
        <w:t>Operation-Team</w:t>
      </w:r>
      <w:proofErr w:type="spellEnd"/>
      <w:r>
        <w:rPr>
          <w:rFonts w:ascii="Helvetica" w:eastAsiaTheme="minorHAnsi" w:hAnsi="Helvetica" w:cs="Helvetica"/>
          <w:b/>
          <w:bCs/>
          <w:sz w:val="20"/>
        </w:rPr>
        <w:t xml:space="preserve"> einerseits die Verantwortung für den Erstkontakt bei Supportanfragen übertragen, andererseits unterstützt es nicht mehr nur interne sowie bestehende Kunden bei Problemlösungen. Es stellt seine Dienste neu auch lokalen Unternehmen zur Verfügung, die keine Software-Kompetenzleistungen bei </w:t>
      </w:r>
      <w:proofErr w:type="spellStart"/>
      <w:r>
        <w:rPr>
          <w:rFonts w:ascii="Helvetica" w:eastAsiaTheme="minorHAnsi" w:hAnsi="Helvetica" w:cs="Helvetica"/>
          <w:b/>
          <w:bCs/>
          <w:sz w:val="20"/>
        </w:rPr>
        <w:t>Intersys</w:t>
      </w:r>
      <w:proofErr w:type="spellEnd"/>
      <w:r>
        <w:rPr>
          <w:rFonts w:ascii="Helvetica" w:eastAsiaTheme="minorHAnsi" w:hAnsi="Helvetica" w:cs="Helvetica"/>
          <w:b/>
          <w:bCs/>
          <w:sz w:val="20"/>
        </w:rPr>
        <w:t xml:space="preserve"> beziehen. Des Weiteren baut </w:t>
      </w:r>
      <w:proofErr w:type="spellStart"/>
      <w:r>
        <w:rPr>
          <w:rFonts w:ascii="Helvetica" w:eastAsiaTheme="minorHAnsi" w:hAnsi="Helvetica" w:cs="Helvetica"/>
          <w:b/>
          <w:bCs/>
          <w:sz w:val="20"/>
        </w:rPr>
        <w:t>Intersys</w:t>
      </w:r>
      <w:proofErr w:type="spellEnd"/>
      <w:r>
        <w:rPr>
          <w:rFonts w:ascii="Helvetica" w:eastAsiaTheme="minorHAnsi" w:hAnsi="Helvetica" w:cs="Helvetica"/>
          <w:b/>
          <w:bCs/>
          <w:sz w:val="20"/>
        </w:rPr>
        <w:t xml:space="preserve"> sein Know-how für verteilte Systeme mit Cassandra-Datenbanken aus. Dazu verfügt das Solothurner Software-Haus bereits heute über mehrere </w:t>
      </w:r>
      <w:proofErr w:type="spellStart"/>
      <w:r>
        <w:rPr>
          <w:rFonts w:ascii="Helvetica" w:eastAsiaTheme="minorHAnsi" w:hAnsi="Helvetica" w:cs="Helvetica"/>
          <w:b/>
          <w:bCs/>
          <w:sz w:val="20"/>
        </w:rPr>
        <w:t>Datastax-Zertifizierungen</w:t>
      </w:r>
      <w:proofErr w:type="spellEnd"/>
      <w:r>
        <w:rPr>
          <w:rFonts w:ascii="Helvetica" w:eastAsiaTheme="minorHAnsi" w:hAnsi="Helvetica" w:cs="Helvetica"/>
          <w:b/>
          <w:bCs/>
          <w:sz w:val="20"/>
        </w:rPr>
        <w:t>, bildet derzeit aber noch weitere Mitarbeitende auf der Technologie aus und arbeitet an einem entsprechenden Schulungsangebot.</w:t>
      </w:r>
    </w:p>
    <w:p w:rsidR="008F7E94" w:rsidRDefault="008F7E94" w:rsidP="008F7E94">
      <w:pPr>
        <w:widowControl w:val="0"/>
        <w:autoSpaceDE w:val="0"/>
        <w:autoSpaceDN w:val="0"/>
        <w:adjustRightInd w:val="0"/>
        <w:spacing w:line="360" w:lineRule="auto"/>
        <w:rPr>
          <w:rFonts w:ascii="Helvetica" w:eastAsiaTheme="minorHAnsi" w:hAnsi="Helvetica" w:cs="Helvetica"/>
          <w:b/>
          <w:bCs/>
          <w:sz w:val="20"/>
        </w:rPr>
      </w:pPr>
    </w:p>
    <w:p w:rsidR="008F7E94" w:rsidRDefault="008F7E94" w:rsidP="008F7E94">
      <w:pPr>
        <w:widowControl w:val="0"/>
        <w:autoSpaceDE w:val="0"/>
        <w:autoSpaceDN w:val="0"/>
        <w:adjustRightInd w:val="0"/>
        <w:spacing w:line="360" w:lineRule="auto"/>
        <w:rPr>
          <w:rFonts w:ascii="Helvetica" w:eastAsiaTheme="minorHAnsi" w:hAnsi="Helvetica" w:cs="Helvetica"/>
          <w:b/>
          <w:bCs/>
          <w:sz w:val="20"/>
        </w:rPr>
      </w:pPr>
      <w:r>
        <w:rPr>
          <w:rFonts w:ascii="Helvetica" w:eastAsiaTheme="minorHAnsi" w:hAnsi="Helvetica" w:cs="Helvetica"/>
          <w:b/>
          <w:bCs/>
          <w:sz w:val="20"/>
        </w:rPr>
        <w:t>Service und Support für lokale KMU</w:t>
      </w:r>
    </w:p>
    <w:p w:rsidR="008F7E94" w:rsidRDefault="008F7E94" w:rsidP="008F7E94">
      <w:pPr>
        <w:widowControl w:val="0"/>
        <w:autoSpaceDE w:val="0"/>
        <w:autoSpaceDN w:val="0"/>
        <w:adjustRightInd w:val="0"/>
        <w:spacing w:line="360" w:lineRule="auto"/>
        <w:rPr>
          <w:rFonts w:ascii="Times" w:eastAsiaTheme="minorHAnsi" w:hAnsi="Times" w:cs="Times"/>
          <w:szCs w:val="24"/>
        </w:rPr>
      </w:pPr>
      <w:proofErr w:type="spellStart"/>
      <w:r>
        <w:rPr>
          <w:rFonts w:ascii="Helvetica" w:eastAsiaTheme="minorHAnsi" w:hAnsi="Helvetica" w:cs="Helvetica"/>
          <w:sz w:val="20"/>
        </w:rPr>
        <w:t>Intersys-CEO</w:t>
      </w:r>
      <w:proofErr w:type="spellEnd"/>
      <w:r>
        <w:rPr>
          <w:rFonts w:ascii="Helvetica" w:eastAsiaTheme="minorHAnsi" w:hAnsi="Helvetica" w:cs="Helvetica"/>
          <w:sz w:val="20"/>
        </w:rPr>
        <w:t xml:space="preserve"> </w:t>
      </w:r>
      <w:proofErr w:type="spellStart"/>
      <w:r>
        <w:rPr>
          <w:rFonts w:ascii="Helvetica" w:eastAsiaTheme="minorHAnsi" w:hAnsi="Helvetica" w:cs="Helvetica"/>
          <w:sz w:val="20"/>
        </w:rPr>
        <w:t>Jiří</w:t>
      </w:r>
      <w:proofErr w:type="spellEnd"/>
      <w:r>
        <w:rPr>
          <w:rFonts w:ascii="Helvetica" w:eastAsiaTheme="minorHAnsi" w:hAnsi="Helvetica" w:cs="Helvetica"/>
          <w:sz w:val="20"/>
        </w:rPr>
        <w:t xml:space="preserve"> Petr zur Erweiterung des Portfolios: „Als Anbieter von </w:t>
      </w:r>
      <w:proofErr w:type="spellStart"/>
      <w:r>
        <w:rPr>
          <w:rFonts w:ascii="Helvetica" w:eastAsiaTheme="minorHAnsi" w:hAnsi="Helvetica" w:cs="Helvetica"/>
          <w:sz w:val="20"/>
        </w:rPr>
        <w:t>Individualllösungen</w:t>
      </w:r>
      <w:proofErr w:type="spellEnd"/>
      <w:r>
        <w:rPr>
          <w:rFonts w:ascii="Helvetica" w:eastAsiaTheme="minorHAnsi" w:hAnsi="Helvetica" w:cs="Helvetica"/>
          <w:sz w:val="20"/>
        </w:rPr>
        <w:t xml:space="preserve"> für ausfallsichere und </w:t>
      </w:r>
      <w:proofErr w:type="spellStart"/>
      <w:r>
        <w:rPr>
          <w:rFonts w:ascii="Helvetica" w:eastAsiaTheme="minorHAnsi" w:hAnsi="Helvetica" w:cs="Helvetica"/>
          <w:sz w:val="20"/>
        </w:rPr>
        <w:t>hochperformante</w:t>
      </w:r>
      <w:proofErr w:type="spellEnd"/>
      <w:r>
        <w:rPr>
          <w:rFonts w:ascii="Helvetica" w:eastAsiaTheme="minorHAnsi" w:hAnsi="Helvetica" w:cs="Helvetica"/>
          <w:sz w:val="20"/>
        </w:rPr>
        <w:t xml:space="preserve"> Systeme bei nationalen und internationalen Kunden können wir unser Know-how auch Firmen zur Verfügung stellen, die hauptsächlich IT-Services bei uns beziehen.“ Das mache das Unternehmen schweizweit zu einem interessanten Partner für Firmen, die selbst nicht über das nötige Wissen dazu verfügen. Beispielsweise könnten </w:t>
      </w:r>
      <w:proofErr w:type="spellStart"/>
      <w:r>
        <w:rPr>
          <w:rFonts w:ascii="Helvetica" w:eastAsiaTheme="minorHAnsi" w:hAnsi="Helvetica" w:cs="Helvetica"/>
          <w:sz w:val="20"/>
        </w:rPr>
        <w:t>proaktive</w:t>
      </w:r>
      <w:proofErr w:type="spellEnd"/>
      <w:r>
        <w:rPr>
          <w:rFonts w:ascii="Helvetica" w:eastAsiaTheme="minorHAnsi" w:hAnsi="Helvetica" w:cs="Helvetica"/>
          <w:sz w:val="20"/>
        </w:rPr>
        <w:t xml:space="preserve"> Services sich abzeichnende Probleme vor dem Auftreten erkennen und so verhindern helfen. „KMU profitieren von unserer Erfahrung bei Grossunternehmen und haben trotzdem einen Partner auf Augenhöhe mit direkten Ansprechpartnern und kurzen Dienstwegen.“</w:t>
      </w:r>
    </w:p>
    <w:p w:rsidR="008F7E94" w:rsidRDefault="008F7E94" w:rsidP="008F7E94">
      <w:pPr>
        <w:widowControl w:val="0"/>
        <w:autoSpaceDE w:val="0"/>
        <w:autoSpaceDN w:val="0"/>
        <w:adjustRightInd w:val="0"/>
        <w:spacing w:line="360" w:lineRule="auto"/>
        <w:rPr>
          <w:rFonts w:ascii="Helvetica" w:eastAsiaTheme="minorHAnsi" w:hAnsi="Helvetica" w:cs="Helvetica"/>
          <w:sz w:val="20"/>
        </w:rPr>
      </w:pPr>
    </w:p>
    <w:p w:rsidR="008F7E94" w:rsidRDefault="008F7E94" w:rsidP="008F7E94">
      <w:pPr>
        <w:widowControl w:val="0"/>
        <w:autoSpaceDE w:val="0"/>
        <w:autoSpaceDN w:val="0"/>
        <w:adjustRightInd w:val="0"/>
        <w:spacing w:line="360" w:lineRule="auto"/>
        <w:rPr>
          <w:rFonts w:ascii="Helvetica" w:eastAsiaTheme="minorHAnsi" w:hAnsi="Helvetica" w:cs="Helvetica"/>
          <w:b/>
          <w:bCs/>
          <w:sz w:val="20"/>
        </w:rPr>
      </w:pPr>
      <w:r w:rsidRPr="00603B4C">
        <w:rPr>
          <w:rFonts w:ascii="Helvetica" w:eastAsiaTheme="minorHAnsi" w:hAnsi="Helvetica" w:cs="Helvetica"/>
          <w:b/>
          <w:bCs/>
          <w:sz w:val="20"/>
        </w:rPr>
        <w:t>Kompetenzausbau im Beriech komplexer Datensysteme</w:t>
      </w:r>
    </w:p>
    <w:p w:rsidR="008F7E94" w:rsidRPr="00E471C3" w:rsidRDefault="008F7E94" w:rsidP="008F7E94">
      <w:pPr>
        <w:widowControl w:val="0"/>
        <w:autoSpaceDE w:val="0"/>
        <w:autoSpaceDN w:val="0"/>
        <w:adjustRightInd w:val="0"/>
        <w:spacing w:line="360" w:lineRule="auto"/>
        <w:rPr>
          <w:rFonts w:ascii="Times" w:eastAsiaTheme="minorHAnsi" w:hAnsi="Times" w:cs="Times"/>
          <w:szCs w:val="24"/>
        </w:rPr>
      </w:pPr>
      <w:r>
        <w:rPr>
          <w:rFonts w:ascii="Helvetica" w:eastAsiaTheme="minorHAnsi" w:hAnsi="Helvetica" w:cs="Helvetica"/>
          <w:sz w:val="20"/>
        </w:rPr>
        <w:t xml:space="preserve">„Im Bereich </w:t>
      </w:r>
      <w:proofErr w:type="spellStart"/>
      <w:r w:rsidRPr="008F7E94">
        <w:rPr>
          <w:rFonts w:ascii="Helvetica" w:eastAsiaTheme="minorHAnsi" w:hAnsi="Helvetica" w:cs="Helvetica"/>
          <w:sz w:val="20"/>
        </w:rPr>
        <w:t>mittelgrosse</w:t>
      </w:r>
      <w:proofErr w:type="spellEnd"/>
      <w:r w:rsidRPr="008F7E94">
        <w:rPr>
          <w:rFonts w:ascii="Helvetica" w:eastAsiaTheme="minorHAnsi" w:hAnsi="Helvetica" w:cs="Helvetica"/>
          <w:sz w:val="20"/>
        </w:rPr>
        <w:t xml:space="preserve"> und </w:t>
      </w:r>
      <w:proofErr w:type="spellStart"/>
      <w:r w:rsidRPr="008F7E94">
        <w:rPr>
          <w:rFonts w:ascii="Helvetica" w:eastAsiaTheme="minorHAnsi" w:hAnsi="Helvetica" w:cs="Helvetica"/>
          <w:sz w:val="20"/>
        </w:rPr>
        <w:t>grosse</w:t>
      </w:r>
      <w:proofErr w:type="spellEnd"/>
      <w:r w:rsidRPr="008F7E94">
        <w:rPr>
          <w:rFonts w:ascii="Helvetica" w:eastAsiaTheme="minorHAnsi" w:hAnsi="Helvetica" w:cs="Helvetica"/>
          <w:sz w:val="20"/>
        </w:rPr>
        <w:t xml:space="preserve"> Unternehmen wiederum stellen wir eine steigende Nachfrage nach Unterstützung bei komplexen Datensystemen fest, wie sie in den Bereichen Geschäftsdatenanalyse, Internet of Things, Smart Home und anderen benötigt werden“, sagt Petr. Aus diesem Grund baut er aktuell die Anzahl Mitarbeiterzertifizierungen für </w:t>
      </w:r>
      <w:proofErr w:type="spellStart"/>
      <w:r w:rsidRPr="008F7E94">
        <w:rPr>
          <w:rFonts w:ascii="Helvetica" w:eastAsiaTheme="minorHAnsi" w:hAnsi="Helvetica" w:cs="Helvetica"/>
          <w:sz w:val="20"/>
        </w:rPr>
        <w:t>Datastax</w:t>
      </w:r>
      <w:proofErr w:type="spellEnd"/>
      <w:r w:rsidRPr="008F7E94">
        <w:rPr>
          <w:rFonts w:ascii="Helvetica" w:eastAsiaTheme="minorHAnsi" w:hAnsi="Helvetica" w:cs="Helvetica"/>
          <w:sz w:val="20"/>
        </w:rPr>
        <w:t xml:space="preserve"> von drei auf fünf aus und befasst sich inte</w:t>
      </w:r>
      <w:bookmarkStart w:id="0" w:name="_GoBack"/>
      <w:bookmarkEnd w:id="0"/>
      <w:r w:rsidRPr="008F7E94">
        <w:rPr>
          <w:rFonts w:ascii="Helvetica" w:eastAsiaTheme="minorHAnsi" w:hAnsi="Helvetica" w:cs="Helvetica"/>
          <w:sz w:val="20"/>
        </w:rPr>
        <w:t xml:space="preserve">nsiv mit der Bereitstellung eines </w:t>
      </w:r>
      <w:proofErr w:type="spellStart"/>
      <w:r w:rsidRPr="008F7E94">
        <w:rPr>
          <w:rFonts w:ascii="Helvetica" w:eastAsiaTheme="minorHAnsi" w:hAnsi="Helvetica" w:cs="Helvetica"/>
          <w:sz w:val="20"/>
        </w:rPr>
        <w:t>Datastax-Schulungsangebots</w:t>
      </w:r>
      <w:proofErr w:type="spellEnd"/>
      <w:r w:rsidRPr="008F7E94">
        <w:rPr>
          <w:rFonts w:ascii="Helvetica" w:eastAsiaTheme="minorHAnsi" w:hAnsi="Helvetica" w:cs="Helvetica"/>
          <w:sz w:val="20"/>
        </w:rPr>
        <w:t xml:space="preserve"> für Kunden, das gegen Ende dieses Jahres zur Verfügung</w:t>
      </w:r>
      <w:r>
        <w:rPr>
          <w:rFonts w:ascii="Helvetica" w:eastAsiaTheme="minorHAnsi" w:hAnsi="Helvetica" w:cs="Helvetica"/>
          <w:sz w:val="20"/>
        </w:rPr>
        <w:t xml:space="preserve"> stehen soll.</w:t>
      </w:r>
    </w:p>
    <w:tbl>
      <w:tblPr>
        <w:tblW w:w="6946" w:type="dxa"/>
        <w:tblInd w:w="108" w:type="dxa"/>
        <w:tblLayout w:type="fixed"/>
        <w:tblLook w:val="00A0"/>
      </w:tblPr>
      <w:tblGrid>
        <w:gridCol w:w="2410"/>
        <w:gridCol w:w="4536"/>
      </w:tblGrid>
      <w:tr w:rsidR="008F7E94" w:rsidRPr="00B41338">
        <w:trPr>
          <w:trHeight w:val="1425"/>
        </w:trPr>
        <w:tc>
          <w:tcPr>
            <w:tcW w:w="2410" w:type="dxa"/>
          </w:tcPr>
          <w:p w:rsidR="008F7E94" w:rsidRPr="006B7B11" w:rsidRDefault="008F7E94" w:rsidP="00760229">
            <w:pPr>
              <w:tabs>
                <w:tab w:val="left" w:pos="220"/>
                <w:tab w:val="left" w:pos="720"/>
              </w:tabs>
              <w:autoSpaceDE w:val="0"/>
              <w:autoSpaceDN w:val="0"/>
              <w:adjustRightInd w:val="0"/>
              <w:spacing w:line="288" w:lineRule="auto"/>
              <w:ind w:right="23"/>
              <w:rPr>
                <w:rFonts w:ascii="Helvetica" w:hAnsi="Helvetica" w:cs="Arial"/>
                <w:noProof/>
                <w:sz w:val="20"/>
              </w:rPr>
            </w:pPr>
            <w:r>
              <w:rPr>
                <w:rFonts w:ascii="Helvetica" w:hAnsi="Helvetica" w:cs="Arial"/>
                <w:noProof/>
                <w:sz w:val="20"/>
                <w:lang w:eastAsia="de-DE"/>
              </w:rPr>
              <w:drawing>
                <wp:inline distT="0" distB="0" distL="0" distR="0">
                  <wp:extent cx="1335470" cy="1144905"/>
                  <wp:effectExtent l="25400" t="0" r="10730" b="0"/>
                  <wp:docPr id="2" name="Bild 1" descr="::Bildschirmfoto 2014-03-31 um 09.48.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schirmfoto 2014-03-31 um 09.48.33.png"/>
                          <pic:cNvPicPr>
                            <a:picLocks noChangeAspect="1" noChangeArrowheads="1"/>
                          </pic:cNvPicPr>
                        </pic:nvPicPr>
                        <pic:blipFill>
                          <a:blip r:embed="rId4"/>
                          <a:srcRect/>
                          <a:stretch>
                            <a:fillRect/>
                          </a:stretch>
                        </pic:blipFill>
                        <pic:spPr bwMode="auto">
                          <a:xfrm>
                            <a:off x="0" y="0"/>
                            <a:ext cx="1335470" cy="1144905"/>
                          </a:xfrm>
                          <a:prstGeom prst="rect">
                            <a:avLst/>
                          </a:prstGeom>
                          <a:noFill/>
                          <a:ln w="9525">
                            <a:noFill/>
                            <a:miter lim="800000"/>
                            <a:headEnd/>
                            <a:tailEnd/>
                          </a:ln>
                        </pic:spPr>
                      </pic:pic>
                    </a:graphicData>
                  </a:graphic>
                </wp:inline>
              </w:drawing>
            </w:r>
          </w:p>
        </w:tc>
        <w:tc>
          <w:tcPr>
            <w:tcW w:w="4536" w:type="dxa"/>
          </w:tcPr>
          <w:p w:rsidR="008F7E94" w:rsidRDefault="008F7E94" w:rsidP="00760229">
            <w:pPr>
              <w:tabs>
                <w:tab w:val="left" w:pos="220"/>
                <w:tab w:val="left" w:pos="720"/>
              </w:tabs>
              <w:autoSpaceDE w:val="0"/>
              <w:autoSpaceDN w:val="0"/>
              <w:adjustRightInd w:val="0"/>
              <w:spacing w:line="288" w:lineRule="auto"/>
              <w:ind w:right="23"/>
              <w:rPr>
                <w:rFonts w:ascii="Helvetica" w:eastAsia="Times New Roman" w:hAnsi="Helvetica"/>
                <w:b/>
                <w:sz w:val="16"/>
              </w:rPr>
            </w:pPr>
          </w:p>
          <w:p w:rsidR="008F7E94" w:rsidRDefault="008F7E94" w:rsidP="00760229">
            <w:pPr>
              <w:tabs>
                <w:tab w:val="left" w:pos="220"/>
                <w:tab w:val="left" w:pos="720"/>
              </w:tabs>
              <w:autoSpaceDE w:val="0"/>
              <w:autoSpaceDN w:val="0"/>
              <w:adjustRightInd w:val="0"/>
              <w:spacing w:line="288" w:lineRule="auto"/>
              <w:ind w:right="23"/>
              <w:rPr>
                <w:rFonts w:ascii="Helvetica" w:eastAsia="Times New Roman" w:hAnsi="Helvetica"/>
                <w:b/>
                <w:sz w:val="16"/>
              </w:rPr>
            </w:pPr>
          </w:p>
          <w:p w:rsidR="008F7E94" w:rsidRDefault="008F7E94" w:rsidP="00760229">
            <w:pPr>
              <w:tabs>
                <w:tab w:val="left" w:pos="220"/>
                <w:tab w:val="left" w:pos="720"/>
              </w:tabs>
              <w:autoSpaceDE w:val="0"/>
              <w:autoSpaceDN w:val="0"/>
              <w:adjustRightInd w:val="0"/>
              <w:spacing w:line="288" w:lineRule="auto"/>
              <w:ind w:right="23"/>
              <w:rPr>
                <w:rFonts w:ascii="Helvetica" w:eastAsia="Times New Roman" w:hAnsi="Helvetica"/>
                <w:b/>
                <w:sz w:val="16"/>
              </w:rPr>
            </w:pPr>
          </w:p>
          <w:p w:rsidR="008F7E94" w:rsidRDefault="008F7E94" w:rsidP="00760229">
            <w:pPr>
              <w:tabs>
                <w:tab w:val="left" w:pos="220"/>
                <w:tab w:val="left" w:pos="720"/>
              </w:tabs>
              <w:autoSpaceDE w:val="0"/>
              <w:autoSpaceDN w:val="0"/>
              <w:adjustRightInd w:val="0"/>
              <w:spacing w:line="288" w:lineRule="auto"/>
              <w:ind w:right="23"/>
              <w:rPr>
                <w:rFonts w:ascii="Helvetica" w:eastAsia="Times New Roman" w:hAnsi="Helvetica"/>
                <w:b/>
                <w:sz w:val="16"/>
              </w:rPr>
            </w:pPr>
          </w:p>
          <w:p w:rsidR="008F7E94" w:rsidRDefault="008F7E94" w:rsidP="00760229">
            <w:pPr>
              <w:tabs>
                <w:tab w:val="left" w:pos="220"/>
                <w:tab w:val="left" w:pos="720"/>
              </w:tabs>
              <w:autoSpaceDE w:val="0"/>
              <w:autoSpaceDN w:val="0"/>
              <w:adjustRightInd w:val="0"/>
              <w:spacing w:line="288" w:lineRule="auto"/>
              <w:ind w:right="23"/>
              <w:rPr>
                <w:rFonts w:ascii="Helvetica" w:eastAsia="Times New Roman" w:hAnsi="Helvetica"/>
                <w:b/>
                <w:sz w:val="16"/>
              </w:rPr>
            </w:pPr>
          </w:p>
          <w:p w:rsidR="008F7E94" w:rsidRDefault="008F7E94" w:rsidP="00760229">
            <w:pPr>
              <w:tabs>
                <w:tab w:val="left" w:pos="220"/>
                <w:tab w:val="left" w:pos="720"/>
              </w:tabs>
              <w:autoSpaceDE w:val="0"/>
              <w:autoSpaceDN w:val="0"/>
              <w:adjustRightInd w:val="0"/>
              <w:spacing w:line="288" w:lineRule="auto"/>
              <w:ind w:right="23"/>
              <w:rPr>
                <w:rFonts w:ascii="Helvetica" w:eastAsia="Times New Roman" w:hAnsi="Helvetica"/>
                <w:b/>
                <w:sz w:val="16"/>
              </w:rPr>
            </w:pPr>
          </w:p>
          <w:p w:rsidR="008F7E94" w:rsidRPr="00282C53" w:rsidRDefault="008F7E94" w:rsidP="00760229">
            <w:pPr>
              <w:tabs>
                <w:tab w:val="left" w:pos="220"/>
                <w:tab w:val="left" w:pos="720"/>
              </w:tabs>
              <w:autoSpaceDE w:val="0"/>
              <w:autoSpaceDN w:val="0"/>
              <w:adjustRightInd w:val="0"/>
              <w:spacing w:line="288" w:lineRule="auto"/>
              <w:ind w:right="23"/>
              <w:rPr>
                <w:rFonts w:ascii="Helvetica" w:eastAsia="Times New Roman" w:hAnsi="Helvetica"/>
                <w:b/>
                <w:sz w:val="16"/>
              </w:rPr>
            </w:pPr>
          </w:p>
          <w:p w:rsidR="008F7E94" w:rsidRPr="00B41338" w:rsidRDefault="008F7E94" w:rsidP="00760229">
            <w:pPr>
              <w:tabs>
                <w:tab w:val="left" w:pos="220"/>
                <w:tab w:val="left" w:pos="720"/>
              </w:tabs>
              <w:autoSpaceDE w:val="0"/>
              <w:autoSpaceDN w:val="0"/>
              <w:adjustRightInd w:val="0"/>
              <w:spacing w:line="288" w:lineRule="auto"/>
              <w:ind w:right="23"/>
              <w:rPr>
                <w:rFonts w:ascii="Helvetica" w:eastAsia="Times New Roman" w:hAnsi="Helvetica"/>
                <w:b/>
                <w:sz w:val="16"/>
              </w:rPr>
            </w:pPr>
            <w:proofErr w:type="spellStart"/>
            <w:r w:rsidRPr="00282C53">
              <w:rPr>
                <w:rFonts w:ascii="Helvetica" w:hAnsi="Helvetica" w:cs="Arial"/>
                <w:b/>
                <w:sz w:val="16"/>
              </w:rPr>
              <w:t>Jiří</w:t>
            </w:r>
            <w:proofErr w:type="spellEnd"/>
            <w:r w:rsidRPr="00282C53">
              <w:rPr>
                <w:rFonts w:ascii="Helvetica" w:hAnsi="Helvetica" w:cs="Arial"/>
                <w:b/>
                <w:sz w:val="16"/>
              </w:rPr>
              <w:t xml:space="preserve"> Petr, Geschäftsführer</w:t>
            </w:r>
            <w:r>
              <w:rPr>
                <w:rFonts w:ascii="Helvetica" w:hAnsi="Helvetica" w:cs="Arial"/>
                <w:b/>
                <w:sz w:val="16"/>
              </w:rPr>
              <w:t xml:space="preserve">, </w:t>
            </w:r>
            <w:proofErr w:type="spellStart"/>
            <w:r>
              <w:rPr>
                <w:rFonts w:ascii="Helvetica" w:hAnsi="Helvetica" w:cs="Arial"/>
                <w:b/>
                <w:sz w:val="16"/>
              </w:rPr>
              <w:t>Intersys</w:t>
            </w:r>
            <w:proofErr w:type="spellEnd"/>
            <w:r>
              <w:rPr>
                <w:rFonts w:ascii="Helvetica" w:hAnsi="Helvetica" w:cs="Arial"/>
                <w:b/>
                <w:sz w:val="16"/>
              </w:rPr>
              <w:t xml:space="preserve"> AG</w:t>
            </w:r>
          </w:p>
        </w:tc>
      </w:tr>
    </w:tbl>
    <w:p w:rsidR="008F7E94" w:rsidRPr="00F505AD" w:rsidRDefault="008F7E94" w:rsidP="008F7E94">
      <w:pPr>
        <w:spacing w:line="360" w:lineRule="auto"/>
        <w:rPr>
          <w:rFonts w:ascii="Arial" w:hAnsi="Arial" w:cs="Calibri"/>
          <w:sz w:val="16"/>
          <w:szCs w:val="26"/>
          <w:lang w:eastAsia="de-DE"/>
        </w:rPr>
      </w:pPr>
    </w:p>
    <w:tbl>
      <w:tblPr>
        <w:tblW w:w="8896" w:type="dxa"/>
        <w:tblLook w:val="04A0"/>
      </w:tblPr>
      <w:tblGrid>
        <w:gridCol w:w="4077"/>
        <w:gridCol w:w="4819"/>
      </w:tblGrid>
      <w:tr w:rsidR="008F7E94" w:rsidRPr="00B559F5">
        <w:tc>
          <w:tcPr>
            <w:tcW w:w="4077" w:type="dxa"/>
            <w:shd w:val="clear" w:color="auto" w:fill="auto"/>
          </w:tcPr>
          <w:p w:rsidR="008F7E94" w:rsidRPr="00B559F5" w:rsidRDefault="008F7E94" w:rsidP="00AB2329">
            <w:pPr>
              <w:widowControl w:val="0"/>
              <w:tabs>
                <w:tab w:val="left" w:pos="3969"/>
              </w:tabs>
              <w:autoSpaceDE w:val="0"/>
              <w:autoSpaceDN w:val="0"/>
              <w:adjustRightInd w:val="0"/>
              <w:spacing w:line="220" w:lineRule="atLeast"/>
              <w:ind w:right="176"/>
              <w:rPr>
                <w:rFonts w:ascii="Arial" w:hAnsi="Arial" w:cs="Calibri"/>
                <w:b/>
                <w:sz w:val="16"/>
                <w:szCs w:val="26"/>
                <w:lang w:eastAsia="de-DE"/>
              </w:rPr>
            </w:pPr>
            <w:r w:rsidRPr="00B559F5">
              <w:rPr>
                <w:rFonts w:ascii="Arial" w:hAnsi="Arial" w:cs="Calibri"/>
                <w:b/>
                <w:sz w:val="16"/>
                <w:szCs w:val="26"/>
                <w:lang w:eastAsia="de-DE"/>
              </w:rPr>
              <w:t>Kontaktdaten:</w:t>
            </w:r>
          </w:p>
          <w:p w:rsidR="008F7E94" w:rsidRDefault="008F7E94" w:rsidP="00AB2329">
            <w:pPr>
              <w:widowControl w:val="0"/>
              <w:tabs>
                <w:tab w:val="left" w:pos="2977"/>
                <w:tab w:val="left" w:pos="3969"/>
              </w:tabs>
              <w:autoSpaceDE w:val="0"/>
              <w:autoSpaceDN w:val="0"/>
              <w:adjustRightInd w:val="0"/>
              <w:spacing w:line="220" w:lineRule="atLeast"/>
              <w:ind w:right="176"/>
              <w:rPr>
                <w:rFonts w:ascii="Arial" w:hAnsi="Arial" w:cs="Calibri"/>
                <w:sz w:val="16"/>
                <w:szCs w:val="26"/>
                <w:lang w:eastAsia="de-DE"/>
              </w:rPr>
            </w:pPr>
            <w:proofErr w:type="spellStart"/>
            <w:r>
              <w:rPr>
                <w:rFonts w:ascii="Arial" w:hAnsi="Arial" w:cs="Calibri"/>
                <w:sz w:val="16"/>
                <w:szCs w:val="26"/>
                <w:lang w:eastAsia="de-DE"/>
              </w:rPr>
              <w:t>Intersys</w:t>
            </w:r>
            <w:proofErr w:type="spellEnd"/>
            <w:r>
              <w:rPr>
                <w:rFonts w:ascii="Arial" w:hAnsi="Arial" w:cs="Calibri"/>
                <w:sz w:val="16"/>
                <w:szCs w:val="26"/>
                <w:lang w:eastAsia="de-DE"/>
              </w:rPr>
              <w:t xml:space="preserve"> AG – </w:t>
            </w:r>
            <w:proofErr w:type="spellStart"/>
            <w:r>
              <w:rPr>
                <w:rFonts w:ascii="Arial" w:hAnsi="Arial" w:cs="Calibri"/>
                <w:sz w:val="16"/>
                <w:szCs w:val="26"/>
                <w:lang w:eastAsia="de-DE"/>
              </w:rPr>
              <w:t>Reto</w:t>
            </w:r>
            <w:proofErr w:type="spellEnd"/>
            <w:r>
              <w:rPr>
                <w:rFonts w:ascii="Arial" w:hAnsi="Arial" w:cs="Calibri"/>
                <w:sz w:val="16"/>
                <w:szCs w:val="26"/>
                <w:lang w:eastAsia="de-DE"/>
              </w:rPr>
              <w:t xml:space="preserve"> </w:t>
            </w:r>
            <w:proofErr w:type="spellStart"/>
            <w:r>
              <w:rPr>
                <w:rFonts w:ascii="Arial" w:hAnsi="Arial" w:cs="Calibri"/>
                <w:sz w:val="16"/>
                <w:szCs w:val="26"/>
                <w:lang w:eastAsia="de-DE"/>
              </w:rPr>
              <w:t>Gantenbein</w:t>
            </w:r>
            <w:proofErr w:type="spellEnd"/>
          </w:p>
          <w:p w:rsidR="008F7E94" w:rsidRDefault="008F7E94" w:rsidP="00AB2329">
            <w:pPr>
              <w:widowControl w:val="0"/>
              <w:tabs>
                <w:tab w:val="left" w:pos="2977"/>
                <w:tab w:val="left" w:pos="3969"/>
              </w:tabs>
              <w:autoSpaceDE w:val="0"/>
              <w:autoSpaceDN w:val="0"/>
              <w:adjustRightInd w:val="0"/>
              <w:spacing w:line="220" w:lineRule="atLeast"/>
              <w:ind w:right="176"/>
              <w:rPr>
                <w:rFonts w:ascii="Arial" w:hAnsi="Arial" w:cs="Calibri"/>
                <w:sz w:val="16"/>
                <w:szCs w:val="26"/>
                <w:lang w:eastAsia="de-DE"/>
              </w:rPr>
            </w:pPr>
            <w:r>
              <w:rPr>
                <w:rFonts w:ascii="Arial" w:hAnsi="Arial" w:cs="Calibri"/>
                <w:sz w:val="16"/>
                <w:szCs w:val="26"/>
                <w:lang w:eastAsia="de-DE"/>
              </w:rPr>
              <w:t>Luzernstrasse 9 – 4528 Zuchwil / SO</w:t>
            </w:r>
          </w:p>
          <w:p w:rsidR="008F7E94" w:rsidRDefault="008F7E94" w:rsidP="00AB2329">
            <w:pPr>
              <w:widowControl w:val="0"/>
              <w:tabs>
                <w:tab w:val="left" w:pos="2977"/>
                <w:tab w:val="left" w:pos="3969"/>
              </w:tabs>
              <w:autoSpaceDE w:val="0"/>
              <w:autoSpaceDN w:val="0"/>
              <w:adjustRightInd w:val="0"/>
              <w:spacing w:line="220" w:lineRule="atLeast"/>
              <w:ind w:right="176"/>
              <w:rPr>
                <w:rFonts w:ascii="Arial" w:hAnsi="Arial" w:cs="Calibri"/>
                <w:sz w:val="16"/>
                <w:szCs w:val="26"/>
                <w:lang w:eastAsia="de-DE"/>
              </w:rPr>
            </w:pPr>
            <w:r>
              <w:rPr>
                <w:rFonts w:ascii="Arial" w:hAnsi="Arial" w:cs="Calibri"/>
                <w:sz w:val="16"/>
                <w:szCs w:val="26"/>
                <w:lang w:eastAsia="de-DE"/>
              </w:rPr>
              <w:t>Tel.: +41 32 625 76 93</w:t>
            </w:r>
          </w:p>
          <w:p w:rsidR="008F7E94" w:rsidRDefault="008F7E94" w:rsidP="00AB2329">
            <w:pPr>
              <w:widowControl w:val="0"/>
              <w:tabs>
                <w:tab w:val="left" w:pos="2977"/>
                <w:tab w:val="left" w:pos="3969"/>
              </w:tabs>
              <w:autoSpaceDE w:val="0"/>
              <w:autoSpaceDN w:val="0"/>
              <w:adjustRightInd w:val="0"/>
              <w:spacing w:line="220" w:lineRule="atLeast"/>
              <w:ind w:right="176"/>
              <w:rPr>
                <w:rFonts w:ascii="Arial" w:hAnsi="Arial" w:cs="Calibri"/>
                <w:sz w:val="16"/>
                <w:szCs w:val="26"/>
                <w:lang w:eastAsia="de-DE"/>
              </w:rPr>
            </w:pPr>
            <w:r>
              <w:rPr>
                <w:rFonts w:ascii="Arial" w:hAnsi="Arial" w:cs="Calibri"/>
                <w:sz w:val="16"/>
                <w:szCs w:val="26"/>
                <w:lang w:eastAsia="de-DE"/>
              </w:rPr>
              <w:t>reto.gantenbein@intersys.ch</w:t>
            </w:r>
          </w:p>
          <w:p w:rsidR="008F7E94" w:rsidRPr="00B559F5" w:rsidRDefault="008F7E94" w:rsidP="00AB2329">
            <w:pPr>
              <w:widowControl w:val="0"/>
              <w:tabs>
                <w:tab w:val="left" w:pos="2977"/>
                <w:tab w:val="left" w:pos="3969"/>
              </w:tabs>
              <w:autoSpaceDE w:val="0"/>
              <w:autoSpaceDN w:val="0"/>
              <w:adjustRightInd w:val="0"/>
              <w:spacing w:line="220" w:lineRule="atLeast"/>
              <w:ind w:right="176"/>
              <w:rPr>
                <w:rFonts w:ascii="Arial" w:hAnsi="Arial" w:cs="Calibri"/>
                <w:sz w:val="16"/>
                <w:szCs w:val="26"/>
                <w:lang w:eastAsia="de-DE"/>
              </w:rPr>
            </w:pPr>
            <w:hyperlink r:id="rId5" w:history="1">
              <w:r w:rsidRPr="003C77B7">
                <w:rPr>
                  <w:rFonts w:ascii="Arial" w:hAnsi="Arial" w:cs="Calibri"/>
                  <w:sz w:val="16"/>
                  <w:szCs w:val="26"/>
                  <w:lang w:eastAsia="de-DE"/>
                </w:rPr>
                <w:t>www.intersys.ch</w:t>
              </w:r>
            </w:hyperlink>
            <w:r>
              <w:rPr>
                <w:rFonts w:ascii="Arial" w:hAnsi="Arial" w:cs="Calibri"/>
                <w:sz w:val="16"/>
                <w:szCs w:val="26"/>
                <w:lang w:eastAsia="de-DE"/>
              </w:rPr>
              <w:t xml:space="preserve"> </w:t>
            </w:r>
          </w:p>
        </w:tc>
        <w:tc>
          <w:tcPr>
            <w:tcW w:w="4819" w:type="dxa"/>
            <w:shd w:val="clear" w:color="auto" w:fill="auto"/>
          </w:tcPr>
          <w:p w:rsidR="008F7E94" w:rsidRPr="00E471C3" w:rsidRDefault="008F7E94" w:rsidP="00E471C3">
            <w:pPr>
              <w:widowControl w:val="0"/>
              <w:tabs>
                <w:tab w:val="left" w:pos="2977"/>
                <w:tab w:val="left" w:pos="3969"/>
              </w:tabs>
              <w:autoSpaceDE w:val="0"/>
              <w:autoSpaceDN w:val="0"/>
              <w:adjustRightInd w:val="0"/>
              <w:spacing w:line="220" w:lineRule="atLeast"/>
              <w:ind w:right="176"/>
              <w:rPr>
                <w:rFonts w:ascii="Arial" w:hAnsi="Arial" w:cs="Calibri"/>
                <w:sz w:val="16"/>
                <w:szCs w:val="26"/>
                <w:lang w:eastAsia="de-DE"/>
              </w:rPr>
            </w:pPr>
            <w:r w:rsidRPr="00E471C3">
              <w:rPr>
                <w:rFonts w:ascii="Arial" w:hAnsi="Arial" w:cs="Calibri"/>
                <w:b/>
                <w:sz w:val="16"/>
                <w:szCs w:val="26"/>
                <w:lang w:eastAsia="de-DE"/>
              </w:rPr>
              <w:t>Medien- und Öffentlichkeitsarbeit:</w:t>
            </w:r>
            <w:r w:rsidRPr="00E471C3">
              <w:rPr>
                <w:rFonts w:ascii="Arial" w:hAnsi="Arial" w:cs="Calibri"/>
                <w:sz w:val="16"/>
                <w:szCs w:val="26"/>
                <w:lang w:eastAsia="de-DE"/>
              </w:rPr>
              <w:t xml:space="preserve"> </w:t>
            </w:r>
            <w:r w:rsidRPr="00E471C3">
              <w:rPr>
                <w:rFonts w:ascii="Arial" w:hAnsi="Arial" w:cs="Calibri"/>
                <w:sz w:val="16"/>
                <w:szCs w:val="26"/>
                <w:lang w:eastAsia="de-DE"/>
              </w:rPr>
              <w:br/>
            </w:r>
            <w:proofErr w:type="spellStart"/>
            <w:r w:rsidRPr="00E471C3">
              <w:rPr>
                <w:rFonts w:ascii="Arial" w:hAnsi="Arial" w:cs="Calibri"/>
                <w:sz w:val="16"/>
                <w:szCs w:val="26"/>
                <w:lang w:eastAsia="de-DE"/>
              </w:rPr>
              <w:t>Häfliger</w:t>
            </w:r>
            <w:proofErr w:type="spellEnd"/>
            <w:r w:rsidRPr="00E471C3">
              <w:rPr>
                <w:rFonts w:ascii="Arial" w:hAnsi="Arial" w:cs="Calibri"/>
                <w:sz w:val="16"/>
                <w:szCs w:val="26"/>
                <w:lang w:eastAsia="de-DE"/>
              </w:rPr>
              <w:t xml:space="preserve"> Media </w:t>
            </w:r>
            <w:proofErr w:type="spellStart"/>
            <w:r w:rsidRPr="00E471C3">
              <w:rPr>
                <w:rFonts w:ascii="Arial" w:hAnsi="Arial" w:cs="Calibri"/>
                <w:sz w:val="16"/>
                <w:szCs w:val="26"/>
                <w:lang w:eastAsia="de-DE"/>
              </w:rPr>
              <w:t>Consulting</w:t>
            </w:r>
            <w:proofErr w:type="spellEnd"/>
            <w:r w:rsidRPr="00E471C3">
              <w:rPr>
                <w:rFonts w:ascii="Arial" w:hAnsi="Arial" w:cs="Calibri"/>
                <w:sz w:val="16"/>
                <w:szCs w:val="26"/>
                <w:lang w:eastAsia="de-DE"/>
              </w:rPr>
              <w:t xml:space="preserve"> – Markus </w:t>
            </w:r>
            <w:proofErr w:type="spellStart"/>
            <w:r w:rsidRPr="00E471C3">
              <w:rPr>
                <w:rFonts w:ascii="Arial" w:hAnsi="Arial" w:cs="Calibri"/>
                <w:sz w:val="16"/>
                <w:szCs w:val="26"/>
                <w:lang w:eastAsia="de-DE"/>
              </w:rPr>
              <w:t>Häfliger</w:t>
            </w:r>
            <w:proofErr w:type="spellEnd"/>
            <w:r w:rsidRPr="00E471C3">
              <w:rPr>
                <w:rFonts w:ascii="Arial" w:hAnsi="Arial" w:cs="Calibri"/>
                <w:sz w:val="16"/>
                <w:szCs w:val="26"/>
                <w:lang w:eastAsia="de-DE"/>
              </w:rPr>
              <w:br/>
            </w:r>
            <w:proofErr w:type="spellStart"/>
            <w:r w:rsidRPr="00E471C3">
              <w:rPr>
                <w:rFonts w:ascii="Arial" w:hAnsi="Arial" w:cs="Calibri"/>
                <w:sz w:val="16"/>
                <w:szCs w:val="26"/>
                <w:lang w:eastAsia="de-DE"/>
              </w:rPr>
              <w:t>Hirslanderstrasse</w:t>
            </w:r>
            <w:proofErr w:type="spellEnd"/>
            <w:r w:rsidRPr="00E471C3">
              <w:rPr>
                <w:rFonts w:ascii="Arial" w:hAnsi="Arial" w:cs="Calibri"/>
                <w:sz w:val="16"/>
                <w:szCs w:val="26"/>
                <w:lang w:eastAsia="de-DE"/>
              </w:rPr>
              <w:t xml:space="preserve"> 51 – 8032 Zürich</w:t>
            </w:r>
            <w:r w:rsidRPr="00E471C3">
              <w:rPr>
                <w:rFonts w:ascii="Arial" w:hAnsi="Arial" w:cs="Calibri"/>
                <w:sz w:val="16"/>
                <w:szCs w:val="26"/>
                <w:lang w:eastAsia="de-DE"/>
              </w:rPr>
              <w:br/>
            </w:r>
            <w:r>
              <w:rPr>
                <w:rFonts w:ascii="Arial" w:hAnsi="Arial" w:cs="Calibri"/>
                <w:sz w:val="16"/>
                <w:szCs w:val="26"/>
                <w:lang w:eastAsia="de-DE"/>
              </w:rPr>
              <w:t>Tel.:</w:t>
            </w:r>
            <w:r w:rsidRPr="00E471C3">
              <w:rPr>
                <w:rFonts w:ascii="Arial" w:hAnsi="Arial" w:cs="Calibri"/>
                <w:sz w:val="16"/>
                <w:szCs w:val="26"/>
                <w:lang w:eastAsia="de-DE"/>
              </w:rPr>
              <w:t xml:space="preserve"> +41 42 422 66 00</w:t>
            </w:r>
            <w:r w:rsidRPr="00E471C3">
              <w:rPr>
                <w:rFonts w:ascii="Arial" w:hAnsi="Arial" w:cs="Calibri"/>
                <w:sz w:val="16"/>
                <w:szCs w:val="26"/>
                <w:lang w:eastAsia="de-DE"/>
              </w:rPr>
              <w:br/>
            </w:r>
            <w:hyperlink r:id="rId6" w:history="1">
              <w:r w:rsidRPr="00E471C3">
                <w:rPr>
                  <w:rFonts w:ascii="Arial" w:hAnsi="Arial" w:cs="Calibri"/>
                  <w:sz w:val="16"/>
                  <w:szCs w:val="26"/>
                  <w:lang w:eastAsia="de-DE"/>
                </w:rPr>
                <w:t>haefliger@haefligermediaconsulting.com</w:t>
              </w:r>
            </w:hyperlink>
            <w:r w:rsidRPr="00E471C3">
              <w:rPr>
                <w:rFonts w:ascii="Arial" w:hAnsi="Arial" w:cs="Calibri"/>
                <w:sz w:val="16"/>
                <w:szCs w:val="26"/>
                <w:lang w:eastAsia="de-DE"/>
              </w:rPr>
              <w:br/>
            </w:r>
            <w:hyperlink r:id="rId7" w:history="1">
              <w:r w:rsidRPr="00E471C3">
                <w:rPr>
                  <w:rFonts w:ascii="Arial" w:hAnsi="Arial" w:cs="Calibri"/>
                  <w:sz w:val="16"/>
                  <w:szCs w:val="26"/>
                  <w:lang w:eastAsia="de-DE"/>
                </w:rPr>
                <w:t>www.haefligermediaconsulting.com</w:t>
              </w:r>
            </w:hyperlink>
          </w:p>
          <w:p w:rsidR="008F7E94" w:rsidRPr="00B559F5" w:rsidRDefault="008F7E94" w:rsidP="00AB2329">
            <w:pPr>
              <w:widowControl w:val="0"/>
              <w:autoSpaceDE w:val="0"/>
              <w:autoSpaceDN w:val="0"/>
              <w:adjustRightInd w:val="0"/>
              <w:spacing w:line="220" w:lineRule="atLeast"/>
              <w:ind w:left="34" w:right="742"/>
              <w:rPr>
                <w:rFonts w:ascii="Arial" w:hAnsi="Arial" w:cs="Calibri"/>
                <w:sz w:val="16"/>
                <w:szCs w:val="26"/>
                <w:lang w:eastAsia="de-DE"/>
              </w:rPr>
            </w:pPr>
          </w:p>
        </w:tc>
      </w:tr>
    </w:tbl>
    <w:p w:rsidR="008F7E94" w:rsidRDefault="008F7E94" w:rsidP="008F7E94">
      <w:pPr>
        <w:rPr>
          <w:rFonts w:ascii="Helvetica" w:hAnsi="Helvetica" w:cs="Arial"/>
          <w:sz w:val="16"/>
        </w:rPr>
      </w:pPr>
    </w:p>
    <w:p w:rsidR="008F7E94" w:rsidRDefault="008F7E94" w:rsidP="008F7E94">
      <w:pPr>
        <w:spacing w:beforeLines="1" w:afterLines="1"/>
        <w:rPr>
          <w:rFonts w:ascii="Helvetica" w:eastAsiaTheme="minorHAnsi" w:hAnsi="Helvetica"/>
          <w:b/>
          <w:sz w:val="16"/>
          <w:lang w:eastAsia="de-DE"/>
        </w:rPr>
      </w:pPr>
    </w:p>
    <w:p w:rsidR="008F7E94" w:rsidRPr="0001063E" w:rsidRDefault="008F7E94" w:rsidP="008F7E94">
      <w:pPr>
        <w:spacing w:beforeLines="1" w:afterLines="1"/>
        <w:rPr>
          <w:rFonts w:ascii="Helvetica" w:eastAsiaTheme="minorHAnsi" w:hAnsi="Helvetica"/>
          <w:b/>
          <w:sz w:val="16"/>
          <w:lang w:eastAsia="de-DE"/>
        </w:rPr>
      </w:pPr>
      <w:r w:rsidRPr="0001063E">
        <w:rPr>
          <w:rFonts w:ascii="Helvetica" w:eastAsiaTheme="minorHAnsi" w:hAnsi="Helvetica"/>
          <w:b/>
          <w:sz w:val="16"/>
          <w:lang w:eastAsia="de-DE"/>
        </w:rPr>
        <w:t xml:space="preserve">Über </w:t>
      </w:r>
      <w:proofErr w:type="spellStart"/>
      <w:r w:rsidRPr="0001063E">
        <w:rPr>
          <w:rFonts w:ascii="Helvetica" w:eastAsiaTheme="minorHAnsi" w:hAnsi="Helvetica"/>
          <w:b/>
          <w:sz w:val="16"/>
          <w:lang w:eastAsia="de-DE"/>
        </w:rPr>
        <w:t>Intersys</w:t>
      </w:r>
      <w:proofErr w:type="spellEnd"/>
      <w:r>
        <w:rPr>
          <w:rFonts w:ascii="Helvetica" w:eastAsiaTheme="minorHAnsi" w:hAnsi="Helvetica"/>
          <w:b/>
          <w:sz w:val="16"/>
          <w:lang w:eastAsia="de-DE"/>
        </w:rPr>
        <w:t xml:space="preserve"> AG</w:t>
      </w:r>
    </w:p>
    <w:p w:rsidR="008F7E94" w:rsidRDefault="008F7E94" w:rsidP="008F7E94">
      <w:pPr>
        <w:spacing w:beforeLines="1" w:afterLines="1"/>
        <w:rPr>
          <w:rFonts w:ascii="Helvetica" w:eastAsiaTheme="minorHAnsi" w:hAnsi="Helvetica"/>
          <w:sz w:val="16"/>
          <w:lang w:eastAsia="de-DE"/>
        </w:rPr>
      </w:pPr>
      <w:proofErr w:type="spellStart"/>
      <w:r w:rsidRPr="0001063E">
        <w:rPr>
          <w:rFonts w:ascii="Helvetica" w:eastAsiaTheme="minorHAnsi" w:hAnsi="Helvetica"/>
          <w:sz w:val="16"/>
          <w:lang w:eastAsia="de-DE"/>
        </w:rPr>
        <w:t>Intersys</w:t>
      </w:r>
      <w:proofErr w:type="spellEnd"/>
      <w:r w:rsidRPr="0001063E">
        <w:rPr>
          <w:rFonts w:ascii="Helvetica" w:eastAsiaTheme="minorHAnsi" w:hAnsi="Helvetica"/>
          <w:sz w:val="16"/>
          <w:lang w:eastAsia="de-DE"/>
        </w:rPr>
        <w:t xml:space="preserve"> ist seit 1999 als Unternehmen </w:t>
      </w:r>
      <w:r w:rsidRPr="008F7E94">
        <w:rPr>
          <w:rFonts w:ascii="Helvetica" w:eastAsiaTheme="minorHAnsi" w:hAnsi="Helvetica"/>
          <w:sz w:val="16"/>
          <w:lang w:eastAsia="de-DE"/>
        </w:rPr>
        <w:t>für Software-Entwicklung und Integration mit Büros in Zuchwil/Solothurn und Zürich aktiv. Die Firma beschäftigt knapp 30 Mitarbeitende aus Informatik, Elektrotechnik und Betriebswirtschaft. Die Kernkompetenzen sind IT-Consulting, Software-Entwicklung und Integration sowie Test-Management</w:t>
      </w:r>
      <w:r>
        <w:rPr>
          <w:rFonts w:ascii="Helvetica" w:eastAsiaTheme="minorHAnsi" w:hAnsi="Helvetica"/>
          <w:sz w:val="16"/>
          <w:lang w:eastAsia="de-DE"/>
        </w:rPr>
        <w:t xml:space="preserve"> und Supportdienstleistungen.</w:t>
      </w:r>
      <w:r w:rsidRPr="008F7E94">
        <w:rPr>
          <w:rFonts w:ascii="Helvetica" w:eastAsiaTheme="minorHAnsi" w:hAnsi="Helvetica"/>
          <w:sz w:val="16"/>
          <w:lang w:eastAsia="de-DE"/>
        </w:rPr>
        <w:t xml:space="preserve"> Mit Hilfe von Standardprodukten und individuellen Software-Entwicklungen werden Kundenbedürfnisse abgedeckt in den Bereichen Kundeninformationssysteme, Web-Applikationen, </w:t>
      </w:r>
      <w:proofErr w:type="spellStart"/>
      <w:r w:rsidRPr="008F7E94">
        <w:rPr>
          <w:rFonts w:ascii="Helvetica" w:eastAsiaTheme="minorHAnsi" w:hAnsi="Helvetica"/>
          <w:sz w:val="16"/>
          <w:lang w:eastAsia="de-DE"/>
        </w:rPr>
        <w:t>Identity</w:t>
      </w:r>
      <w:proofErr w:type="spellEnd"/>
      <w:r w:rsidRPr="008F7E94">
        <w:rPr>
          <w:rFonts w:ascii="Helvetica" w:eastAsiaTheme="minorHAnsi" w:hAnsi="Helvetica"/>
          <w:sz w:val="16"/>
          <w:lang w:eastAsia="de-DE"/>
        </w:rPr>
        <w:t xml:space="preserve"> Management, digitale Ablagesysteme, mobile Applikationen, Service Management, </w:t>
      </w:r>
      <w:proofErr w:type="spellStart"/>
      <w:r w:rsidRPr="008F7E94">
        <w:rPr>
          <w:rFonts w:ascii="Helvetica" w:eastAsiaTheme="minorHAnsi" w:hAnsi="Helvetica"/>
          <w:sz w:val="16"/>
          <w:lang w:eastAsia="de-DE"/>
        </w:rPr>
        <w:t>Network</w:t>
      </w:r>
      <w:proofErr w:type="spellEnd"/>
      <w:r w:rsidRPr="008F7E94">
        <w:rPr>
          <w:rFonts w:ascii="Helvetica" w:eastAsiaTheme="minorHAnsi" w:hAnsi="Helvetica"/>
          <w:sz w:val="16"/>
          <w:lang w:eastAsia="de-DE"/>
        </w:rPr>
        <w:t xml:space="preserve"> Management, Alarmierungssysteme, usw.</w:t>
      </w:r>
    </w:p>
    <w:p w:rsidR="008F7E94" w:rsidRDefault="008F7E94" w:rsidP="008F7E94">
      <w:pPr>
        <w:spacing w:beforeLines="1" w:afterLines="1"/>
        <w:rPr>
          <w:rFonts w:ascii="Helvetica" w:eastAsiaTheme="minorHAnsi" w:hAnsi="Helvetica"/>
          <w:sz w:val="16"/>
          <w:lang w:eastAsia="de-DE"/>
        </w:rPr>
      </w:pPr>
    </w:p>
    <w:p w:rsidR="008F7E94" w:rsidRDefault="008F7E94" w:rsidP="008F7E94">
      <w:pPr>
        <w:spacing w:beforeLines="1" w:afterLines="1"/>
        <w:rPr>
          <w:rFonts w:ascii="Helvetica" w:eastAsiaTheme="minorHAnsi" w:hAnsi="Helvetica"/>
          <w:sz w:val="16"/>
          <w:lang w:eastAsia="de-DE"/>
        </w:rPr>
      </w:pPr>
    </w:p>
    <w:p w:rsidR="008F7E94" w:rsidRDefault="008F7E94" w:rsidP="008F7E94">
      <w:pPr>
        <w:rPr>
          <w:rFonts w:ascii="Helvetica" w:eastAsiaTheme="minorHAnsi" w:hAnsi="Helvetica"/>
          <w:sz w:val="16"/>
          <w:lang w:eastAsia="de-DE"/>
        </w:rPr>
      </w:pPr>
    </w:p>
    <w:p w:rsidR="008F7E94" w:rsidRPr="0001063E" w:rsidRDefault="008F7E94" w:rsidP="008F7E94">
      <w:pPr>
        <w:spacing w:beforeLines="1" w:afterLines="1"/>
        <w:rPr>
          <w:rFonts w:ascii="Helvetica" w:eastAsiaTheme="minorHAnsi" w:hAnsi="Helvetica"/>
          <w:sz w:val="16"/>
          <w:lang w:eastAsia="de-DE"/>
        </w:rPr>
      </w:pPr>
    </w:p>
    <w:p w:rsidR="008F7E94" w:rsidRPr="005146C5" w:rsidRDefault="008F7E94" w:rsidP="008F7E94">
      <w:pPr>
        <w:rPr>
          <w:rFonts w:ascii="Helvetica" w:eastAsiaTheme="minorHAnsi" w:hAnsi="Helvetica"/>
          <w:sz w:val="16"/>
          <w:lang w:eastAsia="de-DE"/>
        </w:rPr>
      </w:pPr>
    </w:p>
    <w:p w:rsidR="008F7E94" w:rsidRPr="005146C5" w:rsidRDefault="008F7E94" w:rsidP="008F7E94">
      <w:pPr>
        <w:rPr>
          <w:rFonts w:ascii="Helvetica" w:eastAsiaTheme="minorHAnsi" w:hAnsi="Helvetica"/>
          <w:sz w:val="16"/>
          <w:lang w:eastAsia="de-DE"/>
        </w:rPr>
      </w:pPr>
    </w:p>
    <w:p w:rsidR="008F7E94" w:rsidRDefault="008F7E94" w:rsidP="008F7E94">
      <w:pPr>
        <w:rPr>
          <w:rFonts w:ascii="Helvetica" w:eastAsiaTheme="minorHAnsi" w:hAnsi="Helvetica"/>
          <w:sz w:val="16"/>
          <w:lang w:eastAsia="de-DE"/>
        </w:rPr>
      </w:pPr>
    </w:p>
    <w:p w:rsidR="008F7E94" w:rsidRDefault="008F7E94" w:rsidP="008F7E94">
      <w:pPr>
        <w:rPr>
          <w:rFonts w:ascii="Helvetica" w:eastAsiaTheme="minorHAnsi" w:hAnsi="Helvetica"/>
          <w:sz w:val="16"/>
          <w:lang w:eastAsia="de-DE"/>
        </w:rPr>
      </w:pPr>
    </w:p>
    <w:p w:rsidR="008F7E94" w:rsidRPr="005146C5" w:rsidRDefault="008F7E94" w:rsidP="008F7E94">
      <w:pPr>
        <w:rPr>
          <w:rFonts w:ascii="Helvetica" w:eastAsiaTheme="minorHAnsi" w:hAnsi="Helvetica"/>
          <w:sz w:val="16"/>
          <w:lang w:eastAsia="de-DE"/>
        </w:rPr>
      </w:pPr>
    </w:p>
    <w:p w:rsidR="008F7E94" w:rsidRDefault="008F7E94" w:rsidP="008F7E94"/>
    <w:p w:rsidR="008F7E94" w:rsidRDefault="008F7E94" w:rsidP="008F7E94"/>
    <w:p w:rsidR="008F7E94" w:rsidRDefault="008F7E94" w:rsidP="008F7E94"/>
    <w:p w:rsidR="008F7E94" w:rsidRDefault="008F7E94" w:rsidP="008F7E94"/>
    <w:p w:rsidR="008F7E94" w:rsidRDefault="008F7E94" w:rsidP="008F7E94"/>
    <w:p w:rsidR="008F7E94" w:rsidRDefault="008F7E94" w:rsidP="008F7E94"/>
    <w:p w:rsidR="00AB2329" w:rsidRDefault="00AB2329"/>
    <w:sectPr w:rsidR="00AB2329" w:rsidSect="00AB2329">
      <w:headerReference w:type="default" r:id="rId8"/>
      <w:footerReference w:type="even" r:id="rId9"/>
      <w:footerReference w:type="default" r:id="rId10"/>
      <w:pgSz w:w="11906" w:h="16838"/>
      <w:pgMar w:top="1843" w:right="3259"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altName w:val="Times New Roman"/>
    <w:panose1 w:val="02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51" w:rsidRDefault="00F960A7" w:rsidP="00AB2329">
    <w:pPr>
      <w:pStyle w:val="Fuzeile"/>
      <w:framePr w:wrap="around" w:vAnchor="text" w:hAnchor="margin" w:xAlign="right" w:y="1"/>
      <w:rPr>
        <w:rStyle w:val="Seitenzahl"/>
      </w:rPr>
    </w:pPr>
    <w:r>
      <w:rPr>
        <w:rStyle w:val="Seitenzahl"/>
      </w:rPr>
      <w:fldChar w:fldCharType="begin"/>
    </w:r>
    <w:r w:rsidR="00B85051">
      <w:rPr>
        <w:rStyle w:val="Seitenzahl"/>
      </w:rPr>
      <w:instrText xml:space="preserve">PAGE  </w:instrText>
    </w:r>
    <w:r>
      <w:rPr>
        <w:rStyle w:val="Seitenzahl"/>
      </w:rPr>
      <w:fldChar w:fldCharType="end"/>
    </w:r>
  </w:p>
  <w:p w:rsidR="00B85051" w:rsidRDefault="00B85051" w:rsidP="00AB2329">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51" w:rsidRDefault="00B85051" w:rsidP="00AB2329">
    <w:pPr>
      <w:pStyle w:val="Fuzeile"/>
      <w:ind w:right="-2269"/>
      <w:jc w:val="right"/>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51" w:rsidRDefault="00B85051" w:rsidP="00AB2329">
    <w:pPr>
      <w:pStyle w:val="Kopfzeile"/>
      <w:tabs>
        <w:tab w:val="clear" w:pos="9072"/>
        <w:tab w:val="right" w:pos="9639"/>
      </w:tabs>
      <w:ind w:right="-2268"/>
      <w:jc w:val="right"/>
    </w:pPr>
    <w:r>
      <w:rPr>
        <w:noProof/>
        <w:lang w:eastAsia="de-DE"/>
      </w:rPr>
      <w:drawing>
        <wp:anchor distT="0" distB="0" distL="114300" distR="114300" simplePos="0" relativeHeight="251659264" behindDoc="0" locked="0" layoutInCell="1" allowOverlap="1">
          <wp:simplePos x="0" y="0"/>
          <wp:positionH relativeFrom="column">
            <wp:posOffset>4572000</wp:posOffset>
          </wp:positionH>
          <wp:positionV relativeFrom="paragraph">
            <wp:posOffset>34290</wp:posOffset>
          </wp:positionV>
          <wp:extent cx="1366520" cy="762000"/>
          <wp:effectExtent l="25400" t="0" r="5080" b="0"/>
          <wp:wrapNone/>
          <wp:docPr id="1" name="Grafik 1" descr=":::Library:Containers:com.apple.mail:Data:Library:Mail Downloads:1CC04958-AEF0-4A47-A23C-9D11F5635A9E:Logo_Intersys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apple.mail:Data:Library:Mail Downloads:1CC04958-AEF0-4A47-A23C-9D11F5635A9E:Logo_Intersys_cmyk.eps"/>
                  <pic:cNvPicPr>
                    <a:picLocks noChangeAspect="1" noChangeArrowheads="1"/>
                  </pic:cNvPicPr>
                </pic:nvPicPr>
                <pic:blipFill>
                  <a:blip r:embed="rId1"/>
                  <a:srcRect/>
                  <a:stretch>
                    <a:fillRect/>
                  </a:stretch>
                </pic:blipFill>
                <pic:spPr bwMode="auto">
                  <a:xfrm>
                    <a:off x="0" y="0"/>
                    <a:ext cx="1366520" cy="762000"/>
                  </a:xfrm>
                  <a:prstGeom prst="rect">
                    <a:avLst/>
                  </a:prstGeom>
                  <a:noFill/>
                  <a:ln w="9525">
                    <a:noFill/>
                    <a:miter lim="800000"/>
                    <a:headEnd/>
                    <a:tailEnd/>
                  </a:ln>
                </pic:spPr>
              </pic:pic>
            </a:graphicData>
          </a:graphic>
        </wp:anchor>
      </w:drawing>
    </w:r>
  </w:p>
  <w:p w:rsidR="00B85051" w:rsidRDefault="00B85051" w:rsidP="00AB2329">
    <w:pPr>
      <w:pStyle w:val="Kopfzeile"/>
      <w:tabs>
        <w:tab w:val="clear" w:pos="9072"/>
        <w:tab w:val="right" w:pos="9639"/>
      </w:tabs>
      <w:ind w:right="-2"/>
      <w:jc w:val="right"/>
    </w:pPr>
    <w:r>
      <w:tab/>
    </w:r>
  </w:p>
  <w:p w:rsidR="00B85051" w:rsidRPr="00DA711C" w:rsidRDefault="00B85051" w:rsidP="00AB2329">
    <w:pPr>
      <w:pStyle w:val="Kopfzeile"/>
      <w:rPr>
        <w:sz w:val="36"/>
      </w:rPr>
    </w:pPr>
    <w:r w:rsidRPr="00DA711C">
      <w:rPr>
        <w:sz w:val="36"/>
      </w:rPr>
      <w:t xml:space="preserve">   </w:t>
    </w:r>
    <w:r w:rsidRPr="00DA711C">
      <w:rPr>
        <w:sz w:val="36"/>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15219"/>
    <w:rsid w:val="000C60EF"/>
    <w:rsid w:val="001E5C75"/>
    <w:rsid w:val="002D426E"/>
    <w:rsid w:val="00466760"/>
    <w:rsid w:val="00474C87"/>
    <w:rsid w:val="004F0E6C"/>
    <w:rsid w:val="005B7782"/>
    <w:rsid w:val="005E392D"/>
    <w:rsid w:val="00667E4F"/>
    <w:rsid w:val="006C5651"/>
    <w:rsid w:val="006E355C"/>
    <w:rsid w:val="00760229"/>
    <w:rsid w:val="00776E0D"/>
    <w:rsid w:val="00886F1C"/>
    <w:rsid w:val="008F7E94"/>
    <w:rsid w:val="00AB2329"/>
    <w:rsid w:val="00B812DA"/>
    <w:rsid w:val="00B85051"/>
    <w:rsid w:val="00C472CE"/>
    <w:rsid w:val="00CF39AC"/>
    <w:rsid w:val="00D15219"/>
    <w:rsid w:val="00D90E78"/>
    <w:rsid w:val="00D91316"/>
    <w:rsid w:val="00E4625D"/>
    <w:rsid w:val="00E471C3"/>
    <w:rsid w:val="00E529B0"/>
    <w:rsid w:val="00E87D2E"/>
    <w:rsid w:val="00F53BA4"/>
    <w:rsid w:val="00F960A7"/>
  </w:rsids>
  <m:mathPr>
    <m:mathFont m:val="American Typewriter"/>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5219"/>
    <w:rPr>
      <w:rFonts w:ascii="Cambria" w:eastAsia="Cambria" w:hAnsi="Cambria" w:cs="Times New Roman"/>
      <w:szCs w:val="20"/>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KopfzeileZeichen">
    <w:name w:val="Kopfzeile Zeichen"/>
    <w:basedOn w:val="Absatzstandardschriftart"/>
    <w:link w:val="Kopfzeile"/>
    <w:uiPriority w:val="99"/>
    <w:rsid w:val="00D15219"/>
    <w:rPr>
      <w:rFonts w:ascii="Cambria" w:eastAsia="Cambria" w:hAnsi="Cambria" w:cs="Times New Roman"/>
      <w:szCs w:val="20"/>
    </w:rPr>
  </w:style>
  <w:style w:type="paragraph" w:styleId="Kopfzeile">
    <w:name w:val="header"/>
    <w:basedOn w:val="Standard"/>
    <w:link w:val="KopfzeileZeichen"/>
    <w:uiPriority w:val="99"/>
    <w:unhideWhenUsed/>
    <w:rsid w:val="00D15219"/>
    <w:pPr>
      <w:tabs>
        <w:tab w:val="center" w:pos="4536"/>
        <w:tab w:val="right" w:pos="9072"/>
      </w:tabs>
    </w:pPr>
  </w:style>
  <w:style w:type="character" w:customStyle="1" w:styleId="KopfzeileZeichen1">
    <w:name w:val="Kopfzeile Zeichen1"/>
    <w:basedOn w:val="Absatzstandardschriftart"/>
    <w:link w:val="Kopfzeile"/>
    <w:uiPriority w:val="99"/>
    <w:semiHidden/>
    <w:rsid w:val="00D15219"/>
    <w:rPr>
      <w:rFonts w:ascii="Cambria" w:eastAsia="Cambria" w:hAnsi="Cambria" w:cs="Times New Roman"/>
      <w:szCs w:val="20"/>
    </w:rPr>
  </w:style>
  <w:style w:type="character" w:customStyle="1" w:styleId="FuzeileZeichen">
    <w:name w:val="Fußzeile Zeichen"/>
    <w:basedOn w:val="Absatzstandardschriftart"/>
    <w:link w:val="Fuzeile"/>
    <w:uiPriority w:val="99"/>
    <w:rsid w:val="00D15219"/>
    <w:rPr>
      <w:rFonts w:ascii="Cambria" w:eastAsia="Cambria" w:hAnsi="Cambria" w:cs="Times New Roman"/>
      <w:szCs w:val="20"/>
    </w:rPr>
  </w:style>
  <w:style w:type="paragraph" w:styleId="Fuzeile">
    <w:name w:val="footer"/>
    <w:basedOn w:val="Standard"/>
    <w:link w:val="FuzeileZeichen"/>
    <w:uiPriority w:val="99"/>
    <w:unhideWhenUsed/>
    <w:rsid w:val="00D15219"/>
    <w:pPr>
      <w:tabs>
        <w:tab w:val="center" w:pos="4536"/>
        <w:tab w:val="right" w:pos="9072"/>
      </w:tabs>
    </w:pPr>
  </w:style>
  <w:style w:type="character" w:customStyle="1" w:styleId="FuzeileZeichen1">
    <w:name w:val="Fußzeile Zeichen1"/>
    <w:basedOn w:val="Absatzstandardschriftart"/>
    <w:link w:val="Fuzeile"/>
    <w:uiPriority w:val="99"/>
    <w:semiHidden/>
    <w:rsid w:val="00D15219"/>
    <w:rPr>
      <w:rFonts w:ascii="Cambria" w:eastAsia="Cambria" w:hAnsi="Cambria" w:cs="Times New Roman"/>
      <w:szCs w:val="20"/>
    </w:rPr>
  </w:style>
  <w:style w:type="character" w:styleId="Seitenzahl">
    <w:name w:val="page number"/>
    <w:uiPriority w:val="99"/>
    <w:semiHidden/>
    <w:unhideWhenUsed/>
    <w:rsid w:val="00D15219"/>
  </w:style>
  <w:style w:type="character" w:styleId="Kommentarzeichen">
    <w:name w:val="annotation reference"/>
    <w:basedOn w:val="Absatzstandardschriftart"/>
    <w:uiPriority w:val="99"/>
    <w:semiHidden/>
    <w:unhideWhenUsed/>
    <w:rsid w:val="00474C87"/>
    <w:rPr>
      <w:sz w:val="18"/>
      <w:szCs w:val="18"/>
    </w:rPr>
  </w:style>
  <w:style w:type="paragraph" w:styleId="Kommentartext">
    <w:name w:val="annotation text"/>
    <w:basedOn w:val="Standard"/>
    <w:link w:val="KommentartextZeichen"/>
    <w:uiPriority w:val="99"/>
    <w:semiHidden/>
    <w:unhideWhenUsed/>
    <w:rsid w:val="00474C87"/>
    <w:rPr>
      <w:szCs w:val="24"/>
    </w:rPr>
  </w:style>
  <w:style w:type="character" w:customStyle="1" w:styleId="KommentartextZeichen">
    <w:name w:val="Kommentartext Zeichen"/>
    <w:basedOn w:val="Absatzstandardschriftart"/>
    <w:link w:val="Kommentartext"/>
    <w:uiPriority w:val="99"/>
    <w:semiHidden/>
    <w:rsid w:val="00474C87"/>
    <w:rPr>
      <w:rFonts w:ascii="Cambria" w:eastAsia="Cambria" w:hAnsi="Cambria" w:cs="Times New Roman"/>
    </w:rPr>
  </w:style>
  <w:style w:type="paragraph" w:styleId="Kommentarthema">
    <w:name w:val="annotation subject"/>
    <w:basedOn w:val="Kommentartext"/>
    <w:next w:val="Kommentartext"/>
    <w:link w:val="KommentarthemaZeichen"/>
    <w:uiPriority w:val="99"/>
    <w:semiHidden/>
    <w:unhideWhenUsed/>
    <w:rsid w:val="00474C87"/>
    <w:rPr>
      <w:b/>
      <w:bCs/>
      <w:sz w:val="20"/>
      <w:szCs w:val="20"/>
    </w:rPr>
  </w:style>
  <w:style w:type="character" w:customStyle="1" w:styleId="KommentarthemaZeichen">
    <w:name w:val="Kommentarthema Zeichen"/>
    <w:basedOn w:val="KommentartextZeichen"/>
    <w:link w:val="Kommentarthema"/>
    <w:uiPriority w:val="99"/>
    <w:semiHidden/>
    <w:rsid w:val="00474C87"/>
    <w:rPr>
      <w:b/>
      <w:bCs/>
      <w:sz w:val="20"/>
      <w:szCs w:val="20"/>
    </w:rPr>
  </w:style>
  <w:style w:type="paragraph" w:styleId="Sprechblasentext">
    <w:name w:val="Balloon Text"/>
    <w:basedOn w:val="Standard"/>
    <w:link w:val="SprechblasentextZeichen"/>
    <w:uiPriority w:val="99"/>
    <w:semiHidden/>
    <w:unhideWhenUsed/>
    <w:rsid w:val="00474C87"/>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474C87"/>
    <w:rPr>
      <w:rFonts w:ascii="Lucida Grande" w:eastAsia="Cambria"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intersys.ch" TargetMode="External"/><Relationship Id="rId6" Type="http://schemas.openxmlformats.org/officeDocument/2006/relationships/hyperlink" Target="mailto:haefliger@haefligermediaconsulting.com" TargetMode="External"/><Relationship Id="rId7" Type="http://schemas.openxmlformats.org/officeDocument/2006/relationships/hyperlink" Target="http://www.haefligermediaconsulting.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2867</Characters>
  <Application>Microsoft Macintosh Word</Application>
  <DocSecurity>0</DocSecurity>
  <Lines>23</Lines>
  <Paragraphs>5</Paragraphs>
  <ScaleCrop>false</ScaleCrop>
  <Company>Press'n'Relations</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c:creator>
  <cp:keywords/>
  <cp:lastModifiedBy>mh</cp:lastModifiedBy>
  <cp:revision>20</cp:revision>
  <dcterms:created xsi:type="dcterms:W3CDTF">2017-05-22T11:58:00Z</dcterms:created>
  <dcterms:modified xsi:type="dcterms:W3CDTF">2017-06-09T07:04:00Z</dcterms:modified>
</cp:coreProperties>
</file>