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D0C7" w14:textId="4AFCF54A" w:rsidR="00AF4ED5" w:rsidRDefault="002F635B" w:rsidP="00851B97">
      <w:pPr>
        <w:spacing w:after="0" w:line="276" w:lineRule="auto"/>
        <w:ind w:left="-142"/>
        <w:jc w:val="center"/>
        <w:rPr>
          <w:rFonts w:ascii="Arial" w:eastAsia="Arial" w:hAnsi="Arial" w:cs="Arial"/>
          <w:b/>
          <w:color w:val="000000"/>
          <w:sz w:val="24"/>
          <w:szCs w:val="24"/>
        </w:rPr>
      </w:pPr>
      <w:r>
        <w:rPr>
          <w:rFonts w:ascii="Arial" w:eastAsia="Arial" w:hAnsi="Arial" w:cs="Arial"/>
          <w:b/>
          <w:color w:val="000000"/>
          <w:sz w:val="24"/>
          <w:szCs w:val="24"/>
        </w:rPr>
        <w:t xml:space="preserve">Studie: Vor allem junge </w:t>
      </w:r>
      <w:r w:rsidR="008D11FF">
        <w:rPr>
          <w:rFonts w:ascii="Arial" w:eastAsia="Arial" w:hAnsi="Arial" w:cs="Arial"/>
          <w:b/>
          <w:color w:val="000000"/>
          <w:sz w:val="24"/>
          <w:szCs w:val="24"/>
        </w:rPr>
        <w:t>Mitarbeite</w:t>
      </w:r>
      <w:r w:rsidR="00482A81">
        <w:rPr>
          <w:rFonts w:ascii="Arial" w:eastAsia="Arial" w:hAnsi="Arial" w:cs="Arial"/>
          <w:b/>
          <w:color w:val="000000"/>
          <w:sz w:val="24"/>
          <w:szCs w:val="24"/>
        </w:rPr>
        <w:t>nde</w:t>
      </w:r>
      <w:r>
        <w:rPr>
          <w:rFonts w:ascii="Arial" w:eastAsia="Arial" w:hAnsi="Arial" w:cs="Arial"/>
          <w:b/>
          <w:color w:val="000000"/>
          <w:sz w:val="24"/>
          <w:szCs w:val="24"/>
        </w:rPr>
        <w:t xml:space="preserve"> leiden unter den Folgen von COVID-19</w:t>
      </w:r>
    </w:p>
    <w:p w14:paraId="51B719AA" w14:textId="557DCEE1" w:rsidR="00AF4ED5" w:rsidRDefault="002F635B" w:rsidP="00851B97">
      <w:pPr>
        <w:spacing w:after="0" w:line="276" w:lineRule="auto"/>
        <w:ind w:left="-142"/>
        <w:jc w:val="center"/>
        <w:rPr>
          <w:rFonts w:ascii="Arial" w:eastAsia="Arial" w:hAnsi="Arial" w:cs="Arial"/>
          <w:i/>
          <w:color w:val="272727"/>
        </w:rPr>
      </w:pPr>
      <w:r>
        <w:rPr>
          <w:rFonts w:ascii="Arial" w:eastAsia="Arial" w:hAnsi="Arial" w:cs="Arial"/>
          <w:i/>
          <w:color w:val="272727"/>
        </w:rPr>
        <w:t>Europäische Workday-</w:t>
      </w:r>
      <w:r w:rsidR="008D11FF">
        <w:rPr>
          <w:rFonts w:ascii="Arial" w:eastAsia="Arial" w:hAnsi="Arial" w:cs="Arial"/>
          <w:i/>
          <w:color w:val="272727"/>
        </w:rPr>
        <w:t>Umfrage</w:t>
      </w:r>
      <w:r>
        <w:rPr>
          <w:rFonts w:ascii="Arial" w:eastAsia="Arial" w:hAnsi="Arial" w:cs="Arial"/>
          <w:i/>
          <w:color w:val="272727"/>
        </w:rPr>
        <w:t xml:space="preserve"> über die Stimmung und Prioritäten am Arbeitsmarkt zeigt, dass besonders die Gruppe der 18 bis 34-jährigen mit der Pandemie zu kämpfen hat. </w:t>
      </w:r>
    </w:p>
    <w:p w14:paraId="78607183" w14:textId="77777777" w:rsidR="00AF4ED5" w:rsidRDefault="00AF4ED5" w:rsidP="00851B97">
      <w:pPr>
        <w:spacing w:after="0"/>
        <w:ind w:left="-142"/>
        <w:rPr>
          <w:rFonts w:ascii="Arial" w:eastAsia="Arial" w:hAnsi="Arial" w:cs="Arial"/>
          <w:color w:val="272727"/>
        </w:rPr>
      </w:pPr>
    </w:p>
    <w:p w14:paraId="50A1DB11" w14:textId="297E17ED" w:rsidR="00AF4ED5" w:rsidRDefault="002F635B" w:rsidP="00851B97">
      <w:pPr>
        <w:spacing w:after="0"/>
        <w:ind w:left="-142"/>
        <w:rPr>
          <w:rFonts w:ascii="Arial" w:eastAsia="Arial" w:hAnsi="Arial" w:cs="Arial"/>
          <w:color w:val="272727"/>
        </w:rPr>
      </w:pPr>
      <w:r>
        <w:rPr>
          <w:rFonts w:ascii="Arial" w:eastAsia="Arial" w:hAnsi="Arial" w:cs="Arial"/>
          <w:color w:val="000000"/>
        </w:rPr>
        <w:t xml:space="preserve">Workday hat heute die Ergebnisse einer Studie zur Stimmung </w:t>
      </w:r>
      <w:r w:rsidR="008D11FF">
        <w:rPr>
          <w:rFonts w:ascii="Arial" w:eastAsia="Arial" w:hAnsi="Arial" w:cs="Arial"/>
          <w:color w:val="000000"/>
        </w:rPr>
        <w:t>am europäischen Arbeitsmarkt</w:t>
      </w:r>
      <w:r>
        <w:rPr>
          <w:rFonts w:ascii="Arial" w:eastAsia="Arial" w:hAnsi="Arial" w:cs="Arial"/>
          <w:color w:val="000000"/>
        </w:rPr>
        <w:t xml:space="preserve"> hinsichtlich der Auswirkungen der COVID-19 Pandemie auf Leadership, Karriere, Motivation und Homeoffice veröffentlicht.</w:t>
      </w:r>
      <w:r>
        <w:rPr>
          <w:rFonts w:ascii="Arial" w:eastAsia="Arial" w:hAnsi="Arial" w:cs="Arial"/>
          <w:color w:val="272727"/>
        </w:rPr>
        <w:t xml:space="preserve"> </w:t>
      </w:r>
      <w:r>
        <w:rPr>
          <w:rFonts w:ascii="Arial" w:eastAsia="Arial" w:hAnsi="Arial" w:cs="Arial"/>
        </w:rPr>
        <w:t xml:space="preserve">Für einige </w:t>
      </w:r>
      <w:r w:rsidR="008D11FF">
        <w:rPr>
          <w:rFonts w:ascii="Arial" w:eastAsia="Arial" w:hAnsi="Arial" w:cs="Arial"/>
        </w:rPr>
        <w:t>Mitarbeit</w:t>
      </w:r>
      <w:r w:rsidR="009C4E2A">
        <w:rPr>
          <w:rFonts w:ascii="Arial" w:eastAsia="Arial" w:hAnsi="Arial" w:cs="Arial"/>
        </w:rPr>
        <w:t>e</w:t>
      </w:r>
      <w:r w:rsidR="00482A81">
        <w:rPr>
          <w:rFonts w:ascii="Arial" w:eastAsia="Arial" w:hAnsi="Arial" w:cs="Arial"/>
        </w:rPr>
        <w:t>nde</w:t>
      </w:r>
      <w:r w:rsidR="008D11FF">
        <w:rPr>
          <w:rFonts w:ascii="Arial" w:eastAsia="Arial" w:hAnsi="Arial" w:cs="Arial"/>
        </w:rPr>
        <w:t xml:space="preserve"> </w:t>
      </w:r>
      <w:r>
        <w:rPr>
          <w:rFonts w:ascii="Arial" w:eastAsia="Arial" w:hAnsi="Arial" w:cs="Arial"/>
        </w:rPr>
        <w:t>geht die abrupte Umstellung auf Heimarbeit mit verlorenen Karriere-Chancen einher.</w:t>
      </w:r>
      <w:r>
        <w:rPr>
          <w:rFonts w:ascii="Arial" w:eastAsia="Arial" w:hAnsi="Arial" w:cs="Arial"/>
          <w:color w:val="272727"/>
        </w:rPr>
        <w:t xml:space="preserve"> Das gilt insbesondere für </w:t>
      </w:r>
      <w:r w:rsidR="00482A81">
        <w:rPr>
          <w:rFonts w:ascii="Arial" w:eastAsia="Arial" w:hAnsi="Arial" w:cs="Arial"/>
          <w:color w:val="272727"/>
        </w:rPr>
        <w:t>Mitarbeitende</w:t>
      </w:r>
      <w:r w:rsidR="008D11FF">
        <w:rPr>
          <w:rFonts w:ascii="Arial" w:eastAsia="Arial" w:hAnsi="Arial" w:cs="Arial"/>
          <w:color w:val="272727"/>
        </w:rPr>
        <w:t xml:space="preserve"> </w:t>
      </w:r>
      <w:r>
        <w:rPr>
          <w:rFonts w:ascii="Arial" w:eastAsia="Arial" w:hAnsi="Arial" w:cs="Arial"/>
          <w:color w:val="272727"/>
        </w:rPr>
        <w:t xml:space="preserve">zwischen 18 und 34 Jahren, von denen in Deutschland </w:t>
      </w:r>
      <w:r>
        <w:rPr>
          <w:rFonts w:ascii="Arial" w:eastAsia="Arial" w:hAnsi="Arial" w:cs="Arial"/>
        </w:rPr>
        <w:t>40 Prozent</w:t>
      </w:r>
      <w:r>
        <w:rPr>
          <w:rFonts w:ascii="Arial" w:eastAsia="Arial" w:hAnsi="Arial" w:cs="Arial"/>
          <w:color w:val="272727"/>
        </w:rPr>
        <w:t xml:space="preserve"> ihre Möglichkeiten, im vergangenen Jahr neue Verantwortlichkeiten und Fähigkeiten zu erlangen, verringert s</w:t>
      </w:r>
      <w:r w:rsidR="008D11FF">
        <w:rPr>
          <w:rFonts w:ascii="Arial" w:eastAsia="Arial" w:hAnsi="Arial" w:cs="Arial"/>
          <w:color w:val="272727"/>
        </w:rPr>
        <w:t>e</w:t>
      </w:r>
      <w:r>
        <w:rPr>
          <w:rFonts w:ascii="Arial" w:eastAsia="Arial" w:hAnsi="Arial" w:cs="Arial"/>
          <w:color w:val="272727"/>
        </w:rPr>
        <w:t xml:space="preserve">hen. Deutlich geringere Befürchtungen hegen die 34 bis 55-jährigen sowie die Altersgruppe darüber. Hier sehen sich nur 25 beziehungsweise 17 Prozent in ihrer beruflichen Entwicklung ausgebremst. Im europäischen Vergleich ist die Stimmung in der Bundesrepublik damit insgesamt am positivsten. Mit 28 Prozent nur knapp dahinter folgen die Niederlande sowie die Schweiz (32 Prozent). Eine Kluft zwischen den Generationen zeigt sich auch dort. </w:t>
      </w:r>
    </w:p>
    <w:p w14:paraId="6C5DF696" w14:textId="77777777" w:rsidR="00AF4ED5" w:rsidRDefault="00AF4ED5" w:rsidP="00851B97">
      <w:pPr>
        <w:spacing w:after="0"/>
        <w:ind w:left="-142"/>
        <w:rPr>
          <w:rFonts w:ascii="Arial" w:eastAsia="Arial" w:hAnsi="Arial" w:cs="Arial"/>
          <w:color w:val="272727"/>
        </w:rPr>
      </w:pPr>
    </w:p>
    <w:p w14:paraId="6BC9C968" w14:textId="77777777" w:rsidR="00AF4ED5" w:rsidRDefault="002F635B" w:rsidP="00851B97">
      <w:pPr>
        <w:spacing w:after="0"/>
        <w:ind w:left="-142"/>
        <w:rPr>
          <w:rFonts w:ascii="Arial" w:eastAsia="Arial" w:hAnsi="Arial" w:cs="Arial"/>
          <w:b/>
          <w:color w:val="272727"/>
        </w:rPr>
      </w:pPr>
      <w:r>
        <w:rPr>
          <w:rFonts w:ascii="Arial" w:eastAsia="Arial" w:hAnsi="Arial" w:cs="Arial"/>
          <w:b/>
          <w:color w:val="272727"/>
        </w:rPr>
        <w:t>Die wichtigsten Ergebnisse im Überblick:</w:t>
      </w:r>
    </w:p>
    <w:p w14:paraId="374090CB" w14:textId="77777777" w:rsidR="00AF4ED5" w:rsidRDefault="00AF4ED5" w:rsidP="00851B97">
      <w:pPr>
        <w:spacing w:after="0"/>
        <w:ind w:left="-142"/>
        <w:rPr>
          <w:rFonts w:ascii="Arial" w:eastAsia="Arial" w:hAnsi="Arial" w:cs="Arial"/>
          <w:b/>
          <w:color w:val="272727"/>
        </w:rPr>
      </w:pPr>
    </w:p>
    <w:p w14:paraId="42FF98E2" w14:textId="2779C19D" w:rsidR="00AF4ED5" w:rsidRDefault="002F635B" w:rsidP="00851B97">
      <w:pPr>
        <w:numPr>
          <w:ilvl w:val="0"/>
          <w:numId w:val="1"/>
        </w:numPr>
        <w:pBdr>
          <w:top w:val="nil"/>
          <w:left w:val="nil"/>
          <w:bottom w:val="nil"/>
          <w:right w:val="nil"/>
          <w:between w:val="nil"/>
        </w:pBdr>
        <w:spacing w:after="0"/>
        <w:ind w:left="-142" w:firstLine="0"/>
        <w:rPr>
          <w:rFonts w:ascii="Arial" w:eastAsia="Arial" w:hAnsi="Arial" w:cs="Arial"/>
          <w:color w:val="272727"/>
        </w:rPr>
      </w:pPr>
      <w:r>
        <w:rPr>
          <w:rFonts w:ascii="Arial" w:eastAsia="Arial" w:hAnsi="Arial" w:cs="Arial"/>
          <w:color w:val="272727"/>
        </w:rPr>
        <w:t>In Deutschland</w:t>
      </w:r>
      <w:r w:rsidR="00CC4136">
        <w:rPr>
          <w:rFonts w:ascii="Arial" w:eastAsia="Arial" w:hAnsi="Arial" w:cs="Arial"/>
          <w:color w:val="272727"/>
        </w:rPr>
        <w:t xml:space="preserve"> </w:t>
      </w:r>
      <w:r>
        <w:rPr>
          <w:rFonts w:ascii="Arial" w:eastAsia="Arial" w:hAnsi="Arial" w:cs="Arial"/>
          <w:color w:val="272727"/>
        </w:rPr>
        <w:t xml:space="preserve">und der Schweiz beklagen vor allem junge </w:t>
      </w:r>
      <w:r w:rsidR="009C4E2A">
        <w:rPr>
          <w:rFonts w:ascii="Arial" w:eastAsia="Arial" w:hAnsi="Arial" w:cs="Arial"/>
          <w:color w:val="272727"/>
        </w:rPr>
        <w:t>Mitarbeite</w:t>
      </w:r>
      <w:r w:rsidR="00482A81">
        <w:rPr>
          <w:rFonts w:ascii="Arial" w:eastAsia="Arial" w:hAnsi="Arial" w:cs="Arial"/>
          <w:color w:val="272727"/>
        </w:rPr>
        <w:t>nde</w:t>
      </w:r>
      <w:r w:rsidR="008D11FF">
        <w:rPr>
          <w:rFonts w:ascii="Arial" w:eastAsia="Arial" w:hAnsi="Arial" w:cs="Arial"/>
          <w:color w:val="272727"/>
        </w:rPr>
        <w:t xml:space="preserve"> </w:t>
      </w:r>
      <w:r>
        <w:rPr>
          <w:rFonts w:ascii="Arial" w:eastAsia="Arial" w:hAnsi="Arial" w:cs="Arial"/>
          <w:color w:val="272727"/>
        </w:rPr>
        <w:t>geringere Chancen am Arbeitsplatz.</w:t>
      </w:r>
    </w:p>
    <w:p w14:paraId="6298E779" w14:textId="2EE87AF4" w:rsidR="00AF4ED5" w:rsidRDefault="002F635B" w:rsidP="00851B97">
      <w:pPr>
        <w:numPr>
          <w:ilvl w:val="0"/>
          <w:numId w:val="1"/>
        </w:numPr>
        <w:pBdr>
          <w:top w:val="nil"/>
          <w:left w:val="nil"/>
          <w:bottom w:val="nil"/>
          <w:right w:val="nil"/>
          <w:between w:val="nil"/>
        </w:pBdr>
        <w:spacing w:after="0"/>
        <w:ind w:left="-142" w:firstLine="0"/>
        <w:rPr>
          <w:rFonts w:ascii="Arial" w:eastAsia="Arial" w:hAnsi="Arial" w:cs="Arial"/>
          <w:color w:val="272727"/>
        </w:rPr>
      </w:pPr>
      <w:r>
        <w:rPr>
          <w:rFonts w:ascii="Arial" w:eastAsia="Arial" w:hAnsi="Arial" w:cs="Arial"/>
          <w:color w:val="272727"/>
        </w:rPr>
        <w:t xml:space="preserve">Ein </w:t>
      </w:r>
      <w:proofErr w:type="spellStart"/>
      <w:r>
        <w:rPr>
          <w:rFonts w:ascii="Arial" w:eastAsia="Arial" w:hAnsi="Arial" w:cs="Arial"/>
          <w:color w:val="272727"/>
        </w:rPr>
        <w:t>Gro</w:t>
      </w:r>
      <w:r w:rsidR="003213E3">
        <w:rPr>
          <w:rFonts w:ascii="Arial" w:eastAsia="Arial" w:hAnsi="Arial" w:cs="Arial"/>
          <w:color w:val="272727"/>
        </w:rPr>
        <w:t>ss</w:t>
      </w:r>
      <w:r>
        <w:rPr>
          <w:rFonts w:ascii="Arial" w:eastAsia="Arial" w:hAnsi="Arial" w:cs="Arial"/>
          <w:color w:val="272727"/>
        </w:rPr>
        <w:t>teil</w:t>
      </w:r>
      <w:proofErr w:type="spellEnd"/>
      <w:r>
        <w:rPr>
          <w:rFonts w:ascii="Arial" w:eastAsia="Arial" w:hAnsi="Arial" w:cs="Arial"/>
          <w:color w:val="272727"/>
        </w:rPr>
        <w:t xml:space="preserve"> der Befragten fühlt sich im Homeoffice gut unterstützt und gibt an, Zugriff auf alle nötigen Ressourcen und Informationen zu haben. Schulungen zum effektiven Arbeiten von Zuhause erhielt jedoch nicht einmal die Hälfte aller Mitarbeitenden</w:t>
      </w:r>
      <w:r w:rsidR="00482A81">
        <w:rPr>
          <w:rFonts w:ascii="Arial" w:eastAsia="Arial" w:hAnsi="Arial" w:cs="Arial"/>
          <w:color w:val="272727"/>
        </w:rPr>
        <w:t>.</w:t>
      </w:r>
    </w:p>
    <w:p w14:paraId="7412673A" w14:textId="4F31C34D" w:rsidR="008D11FF" w:rsidRDefault="002F635B" w:rsidP="00851B97">
      <w:pPr>
        <w:numPr>
          <w:ilvl w:val="0"/>
          <w:numId w:val="1"/>
        </w:numPr>
        <w:pBdr>
          <w:top w:val="nil"/>
          <w:left w:val="nil"/>
          <w:bottom w:val="nil"/>
          <w:right w:val="nil"/>
          <w:between w:val="nil"/>
        </w:pBdr>
        <w:spacing w:after="0"/>
        <w:ind w:left="-142" w:firstLine="0"/>
        <w:rPr>
          <w:rFonts w:ascii="Arial" w:eastAsia="Arial" w:hAnsi="Arial" w:cs="Arial"/>
          <w:color w:val="272727"/>
        </w:rPr>
      </w:pPr>
      <w:r>
        <w:rPr>
          <w:rFonts w:ascii="Arial" w:eastAsia="Arial" w:hAnsi="Arial" w:cs="Arial"/>
          <w:color w:val="272727"/>
        </w:rPr>
        <w:t xml:space="preserve">Die Management-Ebene </w:t>
      </w:r>
      <w:proofErr w:type="spellStart"/>
      <w:r>
        <w:rPr>
          <w:rFonts w:ascii="Arial" w:eastAsia="Arial" w:hAnsi="Arial" w:cs="Arial"/>
          <w:color w:val="272727"/>
        </w:rPr>
        <w:t>genie</w:t>
      </w:r>
      <w:r w:rsidR="003213E3">
        <w:rPr>
          <w:rFonts w:ascii="Arial" w:eastAsia="Arial" w:hAnsi="Arial" w:cs="Arial"/>
          <w:color w:val="272727"/>
        </w:rPr>
        <w:t>ss</w:t>
      </w:r>
      <w:r>
        <w:rPr>
          <w:rFonts w:ascii="Arial" w:eastAsia="Arial" w:hAnsi="Arial" w:cs="Arial"/>
          <w:color w:val="272727"/>
        </w:rPr>
        <w:t>t</w:t>
      </w:r>
      <w:proofErr w:type="spellEnd"/>
      <w:r>
        <w:rPr>
          <w:rFonts w:ascii="Arial" w:eastAsia="Arial" w:hAnsi="Arial" w:cs="Arial"/>
          <w:color w:val="272727"/>
        </w:rPr>
        <w:t xml:space="preserve"> auch in unsicheren Zeiten ein positives Bild. </w:t>
      </w:r>
      <w:r w:rsidR="008D11FF">
        <w:rPr>
          <w:rFonts w:ascii="Arial" w:eastAsia="Arial" w:hAnsi="Arial" w:cs="Arial"/>
          <w:color w:val="272727"/>
        </w:rPr>
        <w:t>Mitarbeit</w:t>
      </w:r>
      <w:r w:rsidR="009C4E2A">
        <w:rPr>
          <w:rFonts w:ascii="Arial" w:eastAsia="Arial" w:hAnsi="Arial" w:cs="Arial"/>
          <w:color w:val="272727"/>
        </w:rPr>
        <w:t>e</w:t>
      </w:r>
      <w:r w:rsidR="00482A81">
        <w:rPr>
          <w:rFonts w:ascii="Arial" w:eastAsia="Arial" w:hAnsi="Arial" w:cs="Arial"/>
          <w:color w:val="272727"/>
        </w:rPr>
        <w:t>nde</w:t>
      </w:r>
      <w:r>
        <w:rPr>
          <w:rFonts w:ascii="Arial" w:eastAsia="Arial" w:hAnsi="Arial" w:cs="Arial"/>
          <w:color w:val="272727"/>
        </w:rPr>
        <w:t xml:space="preserve"> in den Niederlanden, Deutschland und der Schweiz sind am zufriedensten mit ihren Führungskräften. </w:t>
      </w:r>
    </w:p>
    <w:p w14:paraId="35C82074" w14:textId="1D7177EB" w:rsidR="00AF4ED5" w:rsidRPr="008D11FF" w:rsidRDefault="002F635B" w:rsidP="00851B97">
      <w:pPr>
        <w:numPr>
          <w:ilvl w:val="0"/>
          <w:numId w:val="1"/>
        </w:numPr>
        <w:pBdr>
          <w:top w:val="nil"/>
          <w:left w:val="nil"/>
          <w:bottom w:val="nil"/>
          <w:right w:val="nil"/>
          <w:between w:val="nil"/>
        </w:pBdr>
        <w:spacing w:after="0"/>
        <w:ind w:left="-142" w:firstLine="0"/>
        <w:rPr>
          <w:rFonts w:ascii="Arial" w:eastAsia="Arial" w:hAnsi="Arial" w:cs="Arial"/>
          <w:color w:val="272727"/>
        </w:rPr>
      </w:pPr>
      <w:r w:rsidRPr="008D11FF">
        <w:rPr>
          <w:rFonts w:ascii="Arial" w:eastAsia="Arial" w:hAnsi="Arial" w:cs="Arial"/>
          <w:color w:val="272727"/>
        </w:rPr>
        <w:t xml:space="preserve">Motivationsprobleme ergeben sich vor allem aus veränderten Beziehungen zu </w:t>
      </w:r>
      <w:r w:rsidR="008D11FF" w:rsidRPr="008D11FF">
        <w:rPr>
          <w:rFonts w:ascii="Arial" w:eastAsia="Arial" w:hAnsi="Arial" w:cs="Arial"/>
          <w:color w:val="272727"/>
        </w:rPr>
        <w:t>Kolleg</w:t>
      </w:r>
      <w:r w:rsidR="00482A81">
        <w:rPr>
          <w:rFonts w:ascii="Arial" w:eastAsia="Arial" w:hAnsi="Arial" w:cs="Arial"/>
          <w:color w:val="272727"/>
        </w:rPr>
        <w:t>*innen</w:t>
      </w:r>
      <w:r w:rsidRPr="008D11FF">
        <w:rPr>
          <w:rFonts w:ascii="Arial" w:eastAsia="Arial" w:hAnsi="Arial" w:cs="Arial"/>
          <w:color w:val="272727"/>
        </w:rPr>
        <w:t>, Reaktionen der Führungsebene auf die Pandemie und zusätzlichen Job-Anforderungen. Auch hier fühlen sich Jüngere überproportional stark betroffen.</w:t>
      </w:r>
    </w:p>
    <w:p w14:paraId="5991CC65" w14:textId="77777777" w:rsidR="00AF4ED5" w:rsidRDefault="00AF4ED5" w:rsidP="00851B97">
      <w:pPr>
        <w:spacing w:after="0"/>
        <w:ind w:left="-142"/>
      </w:pPr>
    </w:p>
    <w:p w14:paraId="495B18C1" w14:textId="77777777" w:rsidR="00AF4ED5" w:rsidRDefault="00AF4ED5" w:rsidP="00851B97">
      <w:pPr>
        <w:spacing w:after="0"/>
        <w:ind w:left="-142"/>
      </w:pPr>
    </w:p>
    <w:p w14:paraId="46D18AB1" w14:textId="77777777" w:rsidR="00AF4ED5" w:rsidRDefault="002F635B" w:rsidP="00851B97">
      <w:pPr>
        <w:spacing w:after="0"/>
        <w:ind w:left="-142"/>
        <w:rPr>
          <w:rFonts w:ascii="Arial" w:eastAsia="Arial" w:hAnsi="Arial" w:cs="Arial"/>
          <w:b/>
          <w:color w:val="000000"/>
        </w:rPr>
      </w:pPr>
      <w:r>
        <w:rPr>
          <w:rFonts w:ascii="Arial" w:eastAsia="Arial" w:hAnsi="Arial" w:cs="Arial"/>
          <w:b/>
          <w:color w:val="000000"/>
        </w:rPr>
        <w:t>Homeoffice weiter auf dem Vormarsch</w:t>
      </w:r>
    </w:p>
    <w:p w14:paraId="6FC27553" w14:textId="253FCC4D" w:rsidR="00AF4ED5" w:rsidRDefault="002F635B" w:rsidP="00851B97">
      <w:pPr>
        <w:spacing w:after="0"/>
        <w:ind w:left="-142"/>
        <w:rPr>
          <w:rFonts w:ascii="Arial" w:eastAsia="Arial" w:hAnsi="Arial" w:cs="Arial"/>
          <w:color w:val="000000"/>
        </w:rPr>
      </w:pPr>
      <w:r>
        <w:rPr>
          <w:rFonts w:ascii="Arial" w:eastAsia="Arial" w:hAnsi="Arial" w:cs="Arial"/>
          <w:color w:val="000000"/>
        </w:rPr>
        <w:t>In den neun untersuchten Märkten arbeiteten im vergangenen Jahr 61 Prozent von Zuhause. Während die Homeoffice-Zahlen in der Schweiz dem europäischen Durchschnitt entsprechen, belegt das vereinigte Königreich mit 71 Prozent den Spitzenplatz</w:t>
      </w:r>
      <w:r w:rsidRPr="00B01C10">
        <w:rPr>
          <w:rFonts w:ascii="Arial" w:eastAsia="Arial" w:hAnsi="Arial" w:cs="Arial"/>
          <w:color w:val="000000"/>
        </w:rPr>
        <w:t xml:space="preserve">. </w:t>
      </w:r>
      <w:r w:rsidRPr="00B01C10">
        <w:rPr>
          <w:rFonts w:ascii="Arial" w:eastAsia="Arial" w:hAnsi="Arial" w:cs="Arial"/>
          <w:bCs/>
          <w:color w:val="000000"/>
        </w:rPr>
        <w:t>Im Vergleich dazu befand sich in Deutschland gerade einmal jede</w:t>
      </w:r>
      <w:r w:rsidR="00482A81" w:rsidRPr="00B01C10">
        <w:rPr>
          <w:rFonts w:ascii="Arial" w:eastAsia="Arial" w:hAnsi="Arial" w:cs="Arial"/>
          <w:bCs/>
          <w:color w:val="000000"/>
        </w:rPr>
        <w:t>/</w:t>
      </w:r>
      <w:r w:rsidRPr="00B01C10">
        <w:rPr>
          <w:rFonts w:ascii="Arial" w:eastAsia="Arial" w:hAnsi="Arial" w:cs="Arial"/>
          <w:bCs/>
          <w:color w:val="000000"/>
        </w:rPr>
        <w:t>r Zweite in Heimarbeit.</w:t>
      </w:r>
      <w:r w:rsidRPr="00B01C10">
        <w:rPr>
          <w:rFonts w:ascii="Arial" w:eastAsia="Arial" w:hAnsi="Arial" w:cs="Arial"/>
          <w:color w:val="000000"/>
        </w:rPr>
        <w:t xml:space="preserve"> Am</w:t>
      </w:r>
      <w:r>
        <w:rPr>
          <w:rFonts w:ascii="Arial" w:eastAsia="Arial" w:hAnsi="Arial" w:cs="Arial"/>
          <w:color w:val="000000"/>
        </w:rPr>
        <w:t xml:space="preserve"> wahrscheinlichsten war dies für </w:t>
      </w:r>
      <w:r w:rsidR="008D11FF">
        <w:rPr>
          <w:rFonts w:ascii="Arial" w:eastAsia="Arial" w:hAnsi="Arial" w:cs="Arial"/>
          <w:color w:val="000000"/>
        </w:rPr>
        <w:t>Mitarbeite</w:t>
      </w:r>
      <w:r w:rsidR="00482A81">
        <w:rPr>
          <w:rFonts w:ascii="Arial" w:eastAsia="Arial" w:hAnsi="Arial" w:cs="Arial"/>
          <w:color w:val="000000"/>
        </w:rPr>
        <w:t>nde</w:t>
      </w:r>
      <w:r w:rsidR="009C4E2A">
        <w:rPr>
          <w:rFonts w:ascii="Arial" w:eastAsia="Arial" w:hAnsi="Arial" w:cs="Arial"/>
          <w:color w:val="000000"/>
        </w:rPr>
        <w:t xml:space="preserve"> </w:t>
      </w:r>
      <w:r>
        <w:rPr>
          <w:rFonts w:ascii="Arial" w:eastAsia="Arial" w:hAnsi="Arial" w:cs="Arial"/>
          <w:color w:val="000000"/>
        </w:rPr>
        <w:t xml:space="preserve">in den </w:t>
      </w:r>
      <w:r w:rsidR="00482A81">
        <w:rPr>
          <w:rFonts w:ascii="Arial" w:eastAsia="Arial" w:hAnsi="Arial" w:cs="Arial"/>
          <w:color w:val="000000"/>
        </w:rPr>
        <w:t>Branchen</w:t>
      </w:r>
      <w:r>
        <w:rPr>
          <w:rFonts w:ascii="Arial" w:eastAsia="Arial" w:hAnsi="Arial" w:cs="Arial"/>
          <w:color w:val="000000"/>
        </w:rPr>
        <w:t xml:space="preserve"> Technologie und Telekommunikation (87 Prozent) sowie Mitarbeite</w:t>
      </w:r>
      <w:r w:rsidR="00482A81">
        <w:rPr>
          <w:rFonts w:ascii="Arial" w:eastAsia="Arial" w:hAnsi="Arial" w:cs="Arial"/>
          <w:color w:val="000000"/>
        </w:rPr>
        <w:t>nde</w:t>
      </w:r>
      <w:r>
        <w:rPr>
          <w:rFonts w:ascii="Arial" w:eastAsia="Arial" w:hAnsi="Arial" w:cs="Arial"/>
          <w:color w:val="000000"/>
        </w:rPr>
        <w:t xml:space="preserve"> von Finanzdienstleistern (74 Prozent). Inzwischen planen zwei von drei deutschen Unternehmen auch über die Pandemie hinaus den Homeoffice-Betrieb. Vorreiter ist auch hier die Technologie-Branche, ebenso wie Unternehmen mit über 5.000 Beschäftigten. </w:t>
      </w:r>
    </w:p>
    <w:p w14:paraId="121BE6DE" w14:textId="77777777" w:rsidR="00AF4ED5" w:rsidRDefault="00AF4ED5" w:rsidP="00851B97">
      <w:pPr>
        <w:spacing w:after="0"/>
        <w:ind w:left="-142"/>
        <w:rPr>
          <w:rFonts w:ascii="Arial" w:eastAsia="Arial" w:hAnsi="Arial" w:cs="Arial"/>
          <w:color w:val="ED7D31"/>
        </w:rPr>
      </w:pPr>
    </w:p>
    <w:p w14:paraId="537493E9" w14:textId="069D8C61" w:rsidR="00AF4ED5" w:rsidRDefault="002F635B" w:rsidP="00851B97">
      <w:pPr>
        <w:spacing w:after="0"/>
        <w:ind w:left="-142"/>
        <w:rPr>
          <w:rFonts w:ascii="Arial" w:eastAsia="Arial" w:hAnsi="Arial" w:cs="Arial"/>
          <w:b/>
          <w:color w:val="000000"/>
        </w:rPr>
      </w:pPr>
      <w:r>
        <w:rPr>
          <w:rFonts w:ascii="Arial" w:eastAsia="Arial" w:hAnsi="Arial" w:cs="Arial"/>
          <w:b/>
          <w:color w:val="000000"/>
        </w:rPr>
        <w:t xml:space="preserve">Sinkende Motivation bei jungen </w:t>
      </w:r>
      <w:r w:rsidR="008D11FF">
        <w:rPr>
          <w:rFonts w:ascii="Arial" w:eastAsia="Arial" w:hAnsi="Arial" w:cs="Arial"/>
          <w:b/>
          <w:color w:val="000000"/>
        </w:rPr>
        <w:t>Mitarbeite</w:t>
      </w:r>
      <w:r w:rsidR="00482A81">
        <w:rPr>
          <w:rFonts w:ascii="Arial" w:eastAsia="Arial" w:hAnsi="Arial" w:cs="Arial"/>
          <w:b/>
          <w:color w:val="000000"/>
        </w:rPr>
        <w:t>nde</w:t>
      </w:r>
      <w:r w:rsidR="009C4E2A">
        <w:rPr>
          <w:rFonts w:ascii="Arial" w:eastAsia="Arial" w:hAnsi="Arial" w:cs="Arial"/>
          <w:b/>
          <w:color w:val="000000"/>
        </w:rPr>
        <w:t>n</w:t>
      </w:r>
    </w:p>
    <w:p w14:paraId="3A5B3380" w14:textId="7C74F031" w:rsidR="00AF4ED5" w:rsidRDefault="002F635B" w:rsidP="00851B97">
      <w:pPr>
        <w:spacing w:after="0"/>
        <w:ind w:left="-142"/>
        <w:rPr>
          <w:rFonts w:ascii="Arial" w:eastAsia="Arial" w:hAnsi="Arial" w:cs="Arial"/>
          <w:color w:val="000000"/>
        </w:rPr>
      </w:pPr>
      <w:r>
        <w:rPr>
          <w:rFonts w:ascii="Arial" w:eastAsia="Arial" w:hAnsi="Arial" w:cs="Arial"/>
          <w:color w:val="000000"/>
        </w:rPr>
        <w:t>Antriebslosigkeit als Folge der Pandemie wird in Italien (39 Prozent), Deutschland (39 Prozent), den Niederlanden (40 Prozent) und der Schweiz (44 Prozent) insgesamt am seltensten berichtet. Unter denjenigen, die 2020 im Homeoffice tätig waren, fühlte sich in Deutschland und der Schweiz sogar mehr als die Hälfte produktiver und weniger gestresst als im Präsenzbetrieb. Die Kehrseite</w:t>
      </w:r>
      <w:r w:rsidRPr="00B01C10">
        <w:rPr>
          <w:rFonts w:ascii="Arial" w:eastAsia="Arial" w:hAnsi="Arial" w:cs="Arial"/>
          <w:color w:val="000000"/>
        </w:rPr>
        <w:t xml:space="preserve">: </w:t>
      </w:r>
      <w:r w:rsidRPr="00B01C10">
        <w:rPr>
          <w:rFonts w:ascii="Arial" w:eastAsia="Arial" w:hAnsi="Arial" w:cs="Arial"/>
          <w:bCs/>
          <w:color w:val="000000"/>
        </w:rPr>
        <w:t>Fast jede</w:t>
      </w:r>
      <w:r w:rsidR="00482A81" w:rsidRPr="00B01C10">
        <w:rPr>
          <w:rFonts w:ascii="Arial" w:eastAsia="Arial" w:hAnsi="Arial" w:cs="Arial"/>
          <w:bCs/>
          <w:color w:val="000000"/>
        </w:rPr>
        <w:t>/</w:t>
      </w:r>
      <w:r w:rsidRPr="00B01C10">
        <w:rPr>
          <w:rFonts w:ascii="Arial" w:eastAsia="Arial" w:hAnsi="Arial" w:cs="Arial"/>
          <w:bCs/>
          <w:color w:val="000000"/>
        </w:rPr>
        <w:t>r Zweite klagt über Isolation und das Gefühl, ständig erreichbar sein zu müssen.</w:t>
      </w:r>
      <w:r w:rsidRPr="00B01C10">
        <w:rPr>
          <w:rFonts w:ascii="Arial" w:eastAsia="Arial" w:hAnsi="Arial" w:cs="Arial"/>
          <w:color w:val="000000"/>
        </w:rPr>
        <w:t xml:space="preserve"> </w:t>
      </w:r>
      <w:r>
        <w:rPr>
          <w:rFonts w:ascii="Arial" w:eastAsia="Arial" w:hAnsi="Arial" w:cs="Arial"/>
          <w:color w:val="000000"/>
        </w:rPr>
        <w:t xml:space="preserve">Eingeschränkte Kontakte stellen für Deutsche den </w:t>
      </w:r>
      <w:proofErr w:type="spellStart"/>
      <w:r>
        <w:rPr>
          <w:rFonts w:ascii="Arial" w:eastAsia="Arial" w:hAnsi="Arial" w:cs="Arial"/>
          <w:color w:val="000000"/>
        </w:rPr>
        <w:t>grö</w:t>
      </w:r>
      <w:r w:rsidR="003213E3">
        <w:rPr>
          <w:rFonts w:ascii="Arial" w:eastAsia="Arial" w:hAnsi="Arial" w:cs="Arial"/>
          <w:color w:val="000000"/>
        </w:rPr>
        <w:t>ss</w:t>
      </w:r>
      <w:r>
        <w:rPr>
          <w:rFonts w:ascii="Arial" w:eastAsia="Arial" w:hAnsi="Arial" w:cs="Arial"/>
          <w:color w:val="000000"/>
        </w:rPr>
        <w:t>ten</w:t>
      </w:r>
      <w:proofErr w:type="spellEnd"/>
      <w:r>
        <w:rPr>
          <w:rFonts w:ascii="Arial" w:eastAsia="Arial" w:hAnsi="Arial" w:cs="Arial"/>
          <w:color w:val="000000"/>
        </w:rPr>
        <w:t xml:space="preserve"> Motivationsdämpfer überhaupt dar. Besonders hart </w:t>
      </w:r>
      <w:r>
        <w:rPr>
          <w:rFonts w:ascii="Arial" w:eastAsia="Arial" w:hAnsi="Arial" w:cs="Arial"/>
          <w:color w:val="000000"/>
        </w:rPr>
        <w:lastRenderedPageBreak/>
        <w:t xml:space="preserve">betroffen sind </w:t>
      </w:r>
      <w:r w:rsidR="009C4E2A">
        <w:rPr>
          <w:rFonts w:ascii="Arial" w:eastAsia="Arial" w:hAnsi="Arial" w:cs="Arial"/>
          <w:color w:val="000000"/>
        </w:rPr>
        <w:t>diejenigen</w:t>
      </w:r>
      <w:r>
        <w:rPr>
          <w:rFonts w:ascii="Arial" w:eastAsia="Arial" w:hAnsi="Arial" w:cs="Arial"/>
          <w:color w:val="000000"/>
        </w:rPr>
        <w:t xml:space="preserve"> zwischen 18 und 34 Jahren. 36 Prozent unter ihnen macht die veränderte Beziehung zu den </w:t>
      </w:r>
      <w:r w:rsidR="008D11FF" w:rsidRPr="008D11FF">
        <w:rPr>
          <w:rFonts w:ascii="Arial" w:eastAsia="Arial" w:hAnsi="Arial" w:cs="Arial"/>
          <w:color w:val="272727"/>
        </w:rPr>
        <w:t>Kolleg</w:t>
      </w:r>
      <w:r w:rsidR="00482A81">
        <w:rPr>
          <w:rFonts w:ascii="Arial" w:eastAsia="Arial" w:hAnsi="Arial" w:cs="Arial"/>
          <w:color w:val="272727"/>
        </w:rPr>
        <w:t>*inn</w:t>
      </w:r>
      <w:r w:rsidR="009C4E2A">
        <w:rPr>
          <w:rFonts w:ascii="Arial" w:eastAsia="Arial" w:hAnsi="Arial" w:cs="Arial"/>
          <w:color w:val="272727"/>
        </w:rPr>
        <w:t>en</w:t>
      </w:r>
      <w:r>
        <w:rPr>
          <w:rFonts w:ascii="Arial" w:eastAsia="Arial" w:hAnsi="Arial" w:cs="Arial"/>
          <w:color w:val="000000"/>
        </w:rPr>
        <w:t xml:space="preserve"> zu schaffen. Mit je 23 Prozent werden insbesondere auch Reaktionen der Führungsebene auf die Pandemie sowie veränderte Anforderungen für Motivationsprobleme verantwortlich gemacht.</w:t>
      </w:r>
    </w:p>
    <w:p w14:paraId="57D397E1" w14:textId="77777777" w:rsidR="00AF4ED5" w:rsidRDefault="00AF4ED5" w:rsidP="00851B97">
      <w:pPr>
        <w:spacing w:after="0"/>
        <w:ind w:left="-142"/>
        <w:rPr>
          <w:rFonts w:ascii="Arial" w:eastAsia="Arial" w:hAnsi="Arial" w:cs="Arial"/>
          <w:color w:val="272727"/>
        </w:rPr>
      </w:pPr>
    </w:p>
    <w:p w14:paraId="6B767F88" w14:textId="4780E52F" w:rsidR="00AF4ED5" w:rsidRDefault="002F635B" w:rsidP="00851B97">
      <w:pPr>
        <w:spacing w:after="0"/>
        <w:ind w:left="-142"/>
        <w:rPr>
          <w:rFonts w:ascii="Arial" w:eastAsia="Arial" w:hAnsi="Arial" w:cs="Arial"/>
          <w:b/>
          <w:color w:val="272727"/>
        </w:rPr>
      </w:pPr>
      <w:r>
        <w:rPr>
          <w:rFonts w:ascii="Arial" w:eastAsia="Arial" w:hAnsi="Arial" w:cs="Arial"/>
          <w:b/>
          <w:color w:val="272727"/>
        </w:rPr>
        <w:t>Jede</w:t>
      </w:r>
      <w:r w:rsidR="00482A81">
        <w:rPr>
          <w:rFonts w:ascii="Arial" w:eastAsia="Arial" w:hAnsi="Arial" w:cs="Arial"/>
          <w:b/>
          <w:color w:val="272727"/>
        </w:rPr>
        <w:t>/</w:t>
      </w:r>
      <w:r>
        <w:rPr>
          <w:rFonts w:ascii="Arial" w:eastAsia="Arial" w:hAnsi="Arial" w:cs="Arial"/>
          <w:b/>
          <w:color w:val="272727"/>
        </w:rPr>
        <w:t>r Vierte auf der Suche nach neuen Herausforderungen</w:t>
      </w:r>
    </w:p>
    <w:p w14:paraId="3C077AB8" w14:textId="14B21268" w:rsidR="00AF4ED5" w:rsidRDefault="002F635B" w:rsidP="00851B97">
      <w:pPr>
        <w:spacing w:after="0"/>
        <w:ind w:left="-142"/>
        <w:rPr>
          <w:rFonts w:ascii="Arial" w:eastAsia="Arial" w:hAnsi="Arial" w:cs="Arial"/>
          <w:color w:val="272727"/>
        </w:rPr>
      </w:pPr>
      <w:r>
        <w:rPr>
          <w:rFonts w:ascii="Arial" w:eastAsia="Arial" w:hAnsi="Arial" w:cs="Arial"/>
          <w:color w:val="272727"/>
        </w:rPr>
        <w:t>Europaweit plant jede</w:t>
      </w:r>
      <w:r w:rsidR="00482A81">
        <w:rPr>
          <w:rFonts w:ascii="Arial" w:eastAsia="Arial" w:hAnsi="Arial" w:cs="Arial"/>
          <w:color w:val="272727"/>
        </w:rPr>
        <w:t>/</w:t>
      </w:r>
      <w:r>
        <w:rPr>
          <w:rFonts w:ascii="Arial" w:eastAsia="Arial" w:hAnsi="Arial" w:cs="Arial"/>
          <w:color w:val="272727"/>
        </w:rPr>
        <w:t>r Vierte, sich im kommenden Jahr auf die Suche nach einer neuen Stelle zu begeben. Versäumnisse der Arbeitgebe</w:t>
      </w:r>
      <w:r w:rsidR="009C4E2A">
        <w:rPr>
          <w:rFonts w:ascii="Arial" w:eastAsia="Arial" w:hAnsi="Arial" w:cs="Arial"/>
          <w:color w:val="272727"/>
        </w:rPr>
        <w:t>r</w:t>
      </w:r>
      <w:r>
        <w:rPr>
          <w:rFonts w:ascii="Arial" w:eastAsia="Arial" w:hAnsi="Arial" w:cs="Arial"/>
          <w:color w:val="272727"/>
        </w:rPr>
        <w:t xml:space="preserve"> im Umgang mit COVID-19 werden mit 12 Prozent nur in den seltensten Fällen als Grund dafür genannt. In Deutschland sind es in erster Linie eine ungerechte Vergütung (38 Prozent), das Bedürfnis nach einem Karriere-Wechsel (35 Prozent) sowie der Wunsch nach interessanteren Aufgaben (30 Prozent), die Mitarbeite</w:t>
      </w:r>
      <w:r w:rsidR="00482A81">
        <w:rPr>
          <w:rFonts w:ascii="Arial" w:eastAsia="Arial" w:hAnsi="Arial" w:cs="Arial"/>
          <w:color w:val="272727"/>
        </w:rPr>
        <w:t>nde</w:t>
      </w:r>
      <w:r>
        <w:rPr>
          <w:rFonts w:ascii="Arial" w:eastAsia="Arial" w:hAnsi="Arial" w:cs="Arial"/>
          <w:color w:val="272727"/>
        </w:rPr>
        <w:t xml:space="preserve"> zum Wechsel bewegen. Eine ähnliche Verteilung zeigt sich in der Schweiz. Zu den Haupt-Kriterien bei der Wahl eines neuen Arbeitgebe</w:t>
      </w:r>
      <w:r w:rsidR="00482A81">
        <w:rPr>
          <w:rFonts w:ascii="Arial" w:eastAsia="Arial" w:hAnsi="Arial" w:cs="Arial"/>
          <w:color w:val="272727"/>
        </w:rPr>
        <w:t>nden</w:t>
      </w:r>
      <w:r>
        <w:rPr>
          <w:rFonts w:ascii="Arial" w:eastAsia="Arial" w:hAnsi="Arial" w:cs="Arial"/>
          <w:color w:val="272727"/>
        </w:rPr>
        <w:t xml:space="preserve"> zählen wettbewerbsfähige Gehälter, flexible Arbeitszeiten und eine </w:t>
      </w:r>
      <w:proofErr w:type="spellStart"/>
      <w:r>
        <w:rPr>
          <w:rFonts w:ascii="Arial" w:eastAsia="Arial" w:hAnsi="Arial" w:cs="Arial"/>
          <w:color w:val="272727"/>
        </w:rPr>
        <w:t>gro</w:t>
      </w:r>
      <w:r w:rsidR="003213E3">
        <w:rPr>
          <w:rFonts w:ascii="Arial" w:eastAsia="Arial" w:hAnsi="Arial" w:cs="Arial"/>
          <w:color w:val="272727"/>
        </w:rPr>
        <w:t>ss</w:t>
      </w:r>
      <w:r>
        <w:rPr>
          <w:rFonts w:ascii="Arial" w:eastAsia="Arial" w:hAnsi="Arial" w:cs="Arial"/>
          <w:color w:val="272727"/>
        </w:rPr>
        <w:t>zügige</w:t>
      </w:r>
      <w:proofErr w:type="spellEnd"/>
      <w:r>
        <w:rPr>
          <w:rFonts w:ascii="Arial" w:eastAsia="Arial" w:hAnsi="Arial" w:cs="Arial"/>
          <w:color w:val="272727"/>
        </w:rPr>
        <w:t xml:space="preserve"> Altersversorgung. Aufstiegschancen und Weiterbildungsmöglichkeiten fallen speziell bei den 18 bis 34-jährigen stark ins Gewicht.  </w:t>
      </w:r>
    </w:p>
    <w:p w14:paraId="24BB1DAA" w14:textId="77777777" w:rsidR="00AF4ED5" w:rsidRDefault="00AF4ED5" w:rsidP="00851B97">
      <w:pPr>
        <w:spacing w:after="0"/>
        <w:ind w:left="-142"/>
        <w:rPr>
          <w:rFonts w:ascii="Arial" w:eastAsia="Arial" w:hAnsi="Arial" w:cs="Arial"/>
          <w:b/>
          <w:color w:val="000000"/>
        </w:rPr>
      </w:pPr>
    </w:p>
    <w:p w14:paraId="396DC1C6" w14:textId="77777777" w:rsidR="00AF4ED5" w:rsidRDefault="002F635B" w:rsidP="00851B97">
      <w:pPr>
        <w:spacing w:after="0"/>
        <w:ind w:left="-142"/>
        <w:rPr>
          <w:rFonts w:ascii="Arial" w:eastAsia="Arial" w:hAnsi="Arial" w:cs="Arial"/>
          <w:b/>
          <w:color w:val="000000"/>
        </w:rPr>
      </w:pPr>
      <w:r>
        <w:rPr>
          <w:rFonts w:ascii="Arial" w:eastAsia="Arial" w:hAnsi="Arial" w:cs="Arial"/>
          <w:b/>
          <w:color w:val="000000"/>
        </w:rPr>
        <w:t xml:space="preserve">Niederlande, Deutschland und Schweiz: Top Drei im Leadership-Index </w:t>
      </w:r>
    </w:p>
    <w:p w14:paraId="42AF998D" w14:textId="4CE42562" w:rsidR="00AF4ED5" w:rsidRDefault="002F635B" w:rsidP="00851B97">
      <w:pPr>
        <w:spacing w:after="0"/>
        <w:ind w:left="-142"/>
        <w:rPr>
          <w:rFonts w:ascii="Arial" w:eastAsia="Arial" w:hAnsi="Arial" w:cs="Arial"/>
          <w:color w:val="000000"/>
        </w:rPr>
      </w:pPr>
      <w:r>
        <w:rPr>
          <w:rFonts w:ascii="Arial" w:eastAsia="Arial" w:hAnsi="Arial" w:cs="Arial"/>
          <w:color w:val="000000"/>
        </w:rPr>
        <w:t>Um die Wahrnehmung der Befragten in Bezug auf die Gesamtleistung ihrer derzeitigen Führungskräfte zu bewerten</w:t>
      </w:r>
      <w:r w:rsidRPr="00CC4136">
        <w:rPr>
          <w:rFonts w:ascii="Arial" w:eastAsia="Arial" w:hAnsi="Arial" w:cs="Arial"/>
        </w:rPr>
        <w:t xml:space="preserve">, führte </w:t>
      </w:r>
      <w:proofErr w:type="spellStart"/>
      <w:r w:rsidR="00482A81" w:rsidRPr="00CC4136">
        <w:rPr>
          <w:rFonts w:ascii="Arial" w:eastAsia="Arial" w:hAnsi="Arial" w:cs="Arial"/>
        </w:rPr>
        <w:t>Yonder</w:t>
      </w:r>
      <w:proofErr w:type="spellEnd"/>
      <w:r w:rsidRPr="00CC4136">
        <w:rPr>
          <w:rFonts w:ascii="Arial" w:eastAsia="Arial" w:hAnsi="Arial" w:cs="Arial"/>
        </w:rPr>
        <w:t xml:space="preserve"> eine Faktorenanalyse </w:t>
      </w:r>
      <w:r>
        <w:rPr>
          <w:rFonts w:ascii="Arial" w:eastAsia="Arial" w:hAnsi="Arial" w:cs="Arial"/>
          <w:color w:val="000000"/>
        </w:rPr>
        <w:t xml:space="preserve">durch. Dabei wurden 13 Merkmalsbereiche zu einer allgemeinen Metrik, dem „Workday Leadership Performance Index“, verdichtet. Er dient als </w:t>
      </w:r>
      <w:proofErr w:type="spellStart"/>
      <w:r>
        <w:rPr>
          <w:rFonts w:ascii="Arial" w:eastAsia="Arial" w:hAnsi="Arial" w:cs="Arial"/>
          <w:color w:val="000000"/>
        </w:rPr>
        <w:t>Ma</w:t>
      </w:r>
      <w:r w:rsidR="003213E3">
        <w:rPr>
          <w:rFonts w:ascii="Arial" w:eastAsia="Arial" w:hAnsi="Arial" w:cs="Arial"/>
          <w:color w:val="000000"/>
        </w:rPr>
        <w:t>ss</w:t>
      </w:r>
      <w:proofErr w:type="spellEnd"/>
      <w:r>
        <w:rPr>
          <w:rFonts w:ascii="Arial" w:eastAsia="Arial" w:hAnsi="Arial" w:cs="Arial"/>
          <w:color w:val="000000"/>
        </w:rPr>
        <w:t xml:space="preserve"> dafür, wie Mitarbeite</w:t>
      </w:r>
      <w:r w:rsidR="00482A81">
        <w:rPr>
          <w:rFonts w:ascii="Arial" w:eastAsia="Arial" w:hAnsi="Arial" w:cs="Arial"/>
          <w:color w:val="000000"/>
        </w:rPr>
        <w:t>nde</w:t>
      </w:r>
      <w:r>
        <w:rPr>
          <w:rFonts w:ascii="Arial" w:eastAsia="Arial" w:hAnsi="Arial" w:cs="Arial"/>
          <w:color w:val="000000"/>
        </w:rPr>
        <w:t xml:space="preserve"> die Leistung des Führungsteams innerhalb der Organisation, für die </w:t>
      </w:r>
      <w:r w:rsidR="00482A81">
        <w:rPr>
          <w:rFonts w:ascii="Arial" w:eastAsia="Arial" w:hAnsi="Arial" w:cs="Arial"/>
          <w:color w:val="000000"/>
        </w:rPr>
        <w:t xml:space="preserve">sie </w:t>
      </w:r>
      <w:r>
        <w:rPr>
          <w:rFonts w:ascii="Arial" w:eastAsia="Arial" w:hAnsi="Arial" w:cs="Arial"/>
          <w:color w:val="000000"/>
        </w:rPr>
        <w:t>derzeit arbeite</w:t>
      </w:r>
      <w:r w:rsidR="00482A81">
        <w:rPr>
          <w:rFonts w:ascii="Arial" w:eastAsia="Arial" w:hAnsi="Arial" w:cs="Arial"/>
          <w:color w:val="000000"/>
        </w:rPr>
        <w:t>n</w:t>
      </w:r>
      <w:r>
        <w:rPr>
          <w:rFonts w:ascii="Arial" w:eastAsia="Arial" w:hAnsi="Arial" w:cs="Arial"/>
          <w:color w:val="000000"/>
        </w:rPr>
        <w:t>, empfinde</w:t>
      </w:r>
      <w:r w:rsidR="00482A81">
        <w:rPr>
          <w:rFonts w:ascii="Arial" w:eastAsia="Arial" w:hAnsi="Arial" w:cs="Arial"/>
          <w:color w:val="000000"/>
        </w:rPr>
        <w:t>n</w:t>
      </w:r>
      <w:r>
        <w:rPr>
          <w:rFonts w:ascii="Arial" w:eastAsia="Arial" w:hAnsi="Arial" w:cs="Arial"/>
          <w:color w:val="000000"/>
        </w:rPr>
        <w:t xml:space="preserve">. Die Ergebnisse zeigen, dass Führungskräfte in den Niederlanden, Deutschland, der Schweiz und </w:t>
      </w:r>
      <w:proofErr w:type="spellStart"/>
      <w:r>
        <w:rPr>
          <w:rFonts w:ascii="Arial" w:eastAsia="Arial" w:hAnsi="Arial" w:cs="Arial"/>
          <w:color w:val="000000"/>
        </w:rPr>
        <w:t>Gro</w:t>
      </w:r>
      <w:r w:rsidR="003213E3">
        <w:rPr>
          <w:rFonts w:ascii="Arial" w:eastAsia="Arial" w:hAnsi="Arial" w:cs="Arial"/>
          <w:color w:val="000000"/>
        </w:rPr>
        <w:t>ss</w:t>
      </w:r>
      <w:r>
        <w:rPr>
          <w:rFonts w:ascii="Arial" w:eastAsia="Arial" w:hAnsi="Arial" w:cs="Arial"/>
          <w:color w:val="000000"/>
        </w:rPr>
        <w:t>britannien</w:t>
      </w:r>
      <w:proofErr w:type="spellEnd"/>
      <w:r>
        <w:rPr>
          <w:rFonts w:ascii="Arial" w:eastAsia="Arial" w:hAnsi="Arial" w:cs="Arial"/>
          <w:color w:val="000000"/>
        </w:rPr>
        <w:t xml:space="preserve"> am positivsten von ihren Mitarbeite</w:t>
      </w:r>
      <w:r w:rsidR="009C4E2A">
        <w:rPr>
          <w:rFonts w:ascii="Arial" w:eastAsia="Arial" w:hAnsi="Arial" w:cs="Arial"/>
          <w:color w:val="000000"/>
        </w:rPr>
        <w:t>rn</w:t>
      </w:r>
      <w:r>
        <w:rPr>
          <w:rFonts w:ascii="Arial" w:eastAsia="Arial" w:hAnsi="Arial" w:cs="Arial"/>
          <w:color w:val="000000"/>
        </w:rPr>
        <w:t xml:space="preserve"> beurteilt werden. </w:t>
      </w:r>
    </w:p>
    <w:p w14:paraId="65A2A125" w14:textId="77777777" w:rsidR="00AF4ED5" w:rsidRDefault="00AF4ED5" w:rsidP="00851B97">
      <w:pPr>
        <w:spacing w:after="0"/>
        <w:ind w:left="-142"/>
        <w:rPr>
          <w:rFonts w:ascii="Arial" w:eastAsia="Arial" w:hAnsi="Arial" w:cs="Arial"/>
          <w:color w:val="ED7D31"/>
        </w:rPr>
      </w:pPr>
    </w:p>
    <w:tbl>
      <w:tblPr>
        <w:tblStyle w:val="a0"/>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4817"/>
      </w:tblGrid>
      <w:tr w:rsidR="00AF4ED5" w14:paraId="400DFA25" w14:textId="77777777">
        <w:tc>
          <w:tcPr>
            <w:tcW w:w="3116" w:type="dxa"/>
          </w:tcPr>
          <w:p w14:paraId="2B0CEA00" w14:textId="77777777" w:rsidR="00AF4ED5" w:rsidRDefault="002F635B" w:rsidP="00851B97">
            <w:pPr>
              <w:ind w:left="-142"/>
              <w:rPr>
                <w:rFonts w:ascii="Arial" w:eastAsia="Arial" w:hAnsi="Arial" w:cs="Arial"/>
                <w:color w:val="000000"/>
              </w:rPr>
            </w:pPr>
            <w:r>
              <w:rPr>
                <w:rFonts w:ascii="Arial" w:eastAsia="Arial" w:hAnsi="Arial" w:cs="Arial"/>
                <w:color w:val="000000"/>
              </w:rPr>
              <w:t xml:space="preserve">Land </w:t>
            </w:r>
          </w:p>
        </w:tc>
        <w:tc>
          <w:tcPr>
            <w:tcW w:w="4817" w:type="dxa"/>
          </w:tcPr>
          <w:p w14:paraId="2979C882" w14:textId="77777777" w:rsidR="00AF4ED5" w:rsidRDefault="002F635B" w:rsidP="00851B97">
            <w:pPr>
              <w:ind w:left="-142"/>
              <w:rPr>
                <w:rFonts w:ascii="Arial" w:eastAsia="Arial" w:hAnsi="Arial" w:cs="Arial"/>
                <w:color w:val="000000"/>
              </w:rPr>
            </w:pPr>
            <w:r>
              <w:rPr>
                <w:rFonts w:ascii="Arial" w:eastAsia="Arial" w:hAnsi="Arial" w:cs="Arial"/>
                <w:color w:val="000000"/>
              </w:rPr>
              <w:t>Leadership Performance Index Punktzahl</w:t>
            </w:r>
          </w:p>
        </w:tc>
      </w:tr>
      <w:tr w:rsidR="00AF4ED5" w14:paraId="6F585722" w14:textId="77777777">
        <w:tc>
          <w:tcPr>
            <w:tcW w:w="3116" w:type="dxa"/>
          </w:tcPr>
          <w:p w14:paraId="73422BE3"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Niederlande </w:t>
            </w:r>
          </w:p>
          <w:p w14:paraId="4C9AAA7C"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Deutschland </w:t>
            </w:r>
          </w:p>
          <w:p w14:paraId="648B3D2C"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Schweiz </w:t>
            </w:r>
          </w:p>
          <w:p w14:paraId="4CB6B0ED" w14:textId="72E3DE5C" w:rsidR="00AF4ED5" w:rsidRPr="001963D7" w:rsidRDefault="002F635B" w:rsidP="00851B97">
            <w:pPr>
              <w:ind w:left="-142"/>
              <w:rPr>
                <w:rFonts w:ascii="Arial" w:eastAsia="Arial" w:hAnsi="Arial" w:cs="Arial"/>
                <w:color w:val="000000"/>
              </w:rPr>
            </w:pPr>
            <w:proofErr w:type="spellStart"/>
            <w:r w:rsidRPr="001963D7">
              <w:rPr>
                <w:rFonts w:ascii="Arial" w:eastAsia="Arial" w:hAnsi="Arial" w:cs="Arial"/>
                <w:color w:val="000000"/>
              </w:rPr>
              <w:t>Gro</w:t>
            </w:r>
            <w:r w:rsidR="003213E3" w:rsidRPr="001963D7">
              <w:rPr>
                <w:rFonts w:ascii="Arial" w:eastAsia="Arial" w:hAnsi="Arial" w:cs="Arial"/>
                <w:color w:val="000000"/>
              </w:rPr>
              <w:t>ss</w:t>
            </w:r>
            <w:r w:rsidRPr="001963D7">
              <w:rPr>
                <w:rFonts w:ascii="Arial" w:eastAsia="Arial" w:hAnsi="Arial" w:cs="Arial"/>
                <w:color w:val="000000"/>
              </w:rPr>
              <w:t>britannien</w:t>
            </w:r>
            <w:proofErr w:type="spellEnd"/>
          </w:p>
          <w:p w14:paraId="17AE5C2D"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Spanien </w:t>
            </w:r>
          </w:p>
          <w:p w14:paraId="1712E94A"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Belgien </w:t>
            </w:r>
          </w:p>
          <w:p w14:paraId="4B8C8589"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Schweden</w:t>
            </w:r>
          </w:p>
          <w:p w14:paraId="68EBC7D0"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Italien</w:t>
            </w:r>
          </w:p>
          <w:p w14:paraId="385D57BF"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 xml:space="preserve">Frankreich </w:t>
            </w:r>
          </w:p>
          <w:p w14:paraId="6FFC046A" w14:textId="77777777" w:rsidR="00AF4ED5" w:rsidRPr="001963D7" w:rsidRDefault="00AF4ED5" w:rsidP="00851B97">
            <w:pPr>
              <w:ind w:left="-142"/>
              <w:rPr>
                <w:rFonts w:ascii="Arial" w:eastAsia="Arial" w:hAnsi="Arial" w:cs="Arial"/>
                <w:color w:val="000000"/>
              </w:rPr>
            </w:pPr>
          </w:p>
        </w:tc>
        <w:tc>
          <w:tcPr>
            <w:tcW w:w="4817" w:type="dxa"/>
          </w:tcPr>
          <w:p w14:paraId="32424208"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108</w:t>
            </w:r>
          </w:p>
          <w:p w14:paraId="32EBF98F"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106</w:t>
            </w:r>
          </w:p>
          <w:p w14:paraId="21D1B5D2"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103</w:t>
            </w:r>
          </w:p>
          <w:p w14:paraId="05390F16"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103</w:t>
            </w:r>
          </w:p>
          <w:p w14:paraId="790471A4"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99</w:t>
            </w:r>
          </w:p>
          <w:p w14:paraId="3A8898B0"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97</w:t>
            </w:r>
          </w:p>
          <w:p w14:paraId="2556785F"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97</w:t>
            </w:r>
          </w:p>
          <w:p w14:paraId="0154A597" w14:textId="7BA14D84" w:rsidR="00AF4ED5" w:rsidRPr="001963D7" w:rsidRDefault="00CC4136" w:rsidP="00851B97">
            <w:pPr>
              <w:ind w:left="-142"/>
              <w:rPr>
                <w:rFonts w:ascii="Arial" w:eastAsia="Arial" w:hAnsi="Arial" w:cs="Arial"/>
                <w:color w:val="000000"/>
              </w:rPr>
            </w:pPr>
            <w:r w:rsidRPr="001963D7">
              <w:rPr>
                <w:rFonts w:ascii="Arial" w:eastAsia="Arial" w:hAnsi="Arial" w:cs="Arial"/>
                <w:color w:val="000000"/>
              </w:rPr>
              <w:t>95</w:t>
            </w:r>
          </w:p>
          <w:p w14:paraId="27613380" w14:textId="77777777" w:rsidR="00AF4ED5" w:rsidRPr="001963D7" w:rsidRDefault="002F635B" w:rsidP="00851B97">
            <w:pPr>
              <w:ind w:left="-142"/>
              <w:rPr>
                <w:rFonts w:ascii="Arial" w:eastAsia="Arial" w:hAnsi="Arial" w:cs="Arial"/>
                <w:color w:val="000000"/>
              </w:rPr>
            </w:pPr>
            <w:r w:rsidRPr="001963D7">
              <w:rPr>
                <w:rFonts w:ascii="Arial" w:eastAsia="Arial" w:hAnsi="Arial" w:cs="Arial"/>
                <w:color w:val="000000"/>
              </w:rPr>
              <w:t>93</w:t>
            </w:r>
          </w:p>
          <w:p w14:paraId="57017E55" w14:textId="77777777" w:rsidR="00AF4ED5" w:rsidRPr="001963D7" w:rsidRDefault="00AF4ED5" w:rsidP="00851B97">
            <w:pPr>
              <w:ind w:left="-142"/>
              <w:rPr>
                <w:rFonts w:ascii="Arial" w:eastAsia="Arial" w:hAnsi="Arial" w:cs="Arial"/>
                <w:color w:val="000000"/>
              </w:rPr>
            </w:pPr>
          </w:p>
        </w:tc>
      </w:tr>
    </w:tbl>
    <w:p w14:paraId="2B13AA30" w14:textId="77777777" w:rsidR="00AF4ED5" w:rsidRDefault="00AF4ED5" w:rsidP="00851B97">
      <w:pPr>
        <w:spacing w:after="0"/>
        <w:ind w:left="-142"/>
        <w:rPr>
          <w:rFonts w:ascii="Arial" w:eastAsia="Arial" w:hAnsi="Arial" w:cs="Arial"/>
          <w:color w:val="ED7D31"/>
        </w:rPr>
      </w:pPr>
    </w:p>
    <w:p w14:paraId="2C74D093" w14:textId="5E41B014" w:rsidR="00AF4ED5" w:rsidRDefault="002F635B" w:rsidP="00851B97">
      <w:pPr>
        <w:spacing w:after="0"/>
        <w:ind w:left="-142"/>
        <w:rPr>
          <w:rFonts w:ascii="Arial" w:eastAsia="Arial" w:hAnsi="Arial" w:cs="Arial"/>
          <w:color w:val="000000"/>
        </w:rPr>
      </w:pPr>
      <w:r>
        <w:rPr>
          <w:rFonts w:ascii="Arial" w:eastAsia="Arial" w:hAnsi="Arial" w:cs="Arial"/>
          <w:color w:val="000000"/>
        </w:rPr>
        <w:t xml:space="preserve">In Ländern, in denen die Führungsleistung überdurchschnittlich gut war (Deutschland, Schweiz, Niederlande, </w:t>
      </w:r>
      <w:proofErr w:type="spellStart"/>
      <w:r>
        <w:rPr>
          <w:rFonts w:ascii="Arial" w:eastAsia="Arial" w:hAnsi="Arial" w:cs="Arial"/>
          <w:color w:val="000000"/>
        </w:rPr>
        <w:t>Gro</w:t>
      </w:r>
      <w:r w:rsidR="003213E3">
        <w:rPr>
          <w:rFonts w:ascii="Arial" w:eastAsia="Arial" w:hAnsi="Arial" w:cs="Arial"/>
          <w:color w:val="000000"/>
        </w:rPr>
        <w:t>ss</w:t>
      </w:r>
      <w:r>
        <w:rPr>
          <w:rFonts w:ascii="Arial" w:eastAsia="Arial" w:hAnsi="Arial" w:cs="Arial"/>
          <w:color w:val="000000"/>
        </w:rPr>
        <w:t>britannien</w:t>
      </w:r>
      <w:proofErr w:type="spellEnd"/>
      <w:r>
        <w:rPr>
          <w:rFonts w:ascii="Arial" w:eastAsia="Arial" w:hAnsi="Arial" w:cs="Arial"/>
          <w:color w:val="000000"/>
        </w:rPr>
        <w:t xml:space="preserve">), </w:t>
      </w:r>
      <w:r w:rsidR="00482A81">
        <w:rPr>
          <w:rFonts w:ascii="Arial" w:eastAsia="Arial" w:hAnsi="Arial" w:cs="Arial"/>
          <w:color w:val="000000"/>
        </w:rPr>
        <w:t>ist</w:t>
      </w:r>
      <w:r>
        <w:rPr>
          <w:rFonts w:ascii="Arial" w:eastAsia="Arial" w:hAnsi="Arial" w:cs="Arial"/>
          <w:color w:val="000000"/>
        </w:rPr>
        <w:t xml:space="preserve"> es wahrscheinlicher, dass sich Mitarbeite</w:t>
      </w:r>
      <w:r w:rsidR="009C4E2A">
        <w:rPr>
          <w:rFonts w:ascii="Arial" w:eastAsia="Arial" w:hAnsi="Arial" w:cs="Arial"/>
          <w:color w:val="000000"/>
        </w:rPr>
        <w:t xml:space="preserve">r </w:t>
      </w:r>
      <w:r>
        <w:rPr>
          <w:rFonts w:ascii="Arial" w:eastAsia="Arial" w:hAnsi="Arial" w:cs="Arial"/>
          <w:color w:val="000000"/>
        </w:rPr>
        <w:t xml:space="preserve">darüber im Klaren </w:t>
      </w:r>
      <w:r w:rsidR="00482A81">
        <w:rPr>
          <w:rFonts w:ascii="Arial" w:eastAsia="Arial" w:hAnsi="Arial" w:cs="Arial"/>
          <w:color w:val="000000"/>
        </w:rPr>
        <w:t>sind</w:t>
      </w:r>
      <w:r>
        <w:rPr>
          <w:rFonts w:ascii="Arial" w:eastAsia="Arial" w:hAnsi="Arial" w:cs="Arial"/>
          <w:color w:val="000000"/>
        </w:rPr>
        <w:t xml:space="preserve">, welche Rolle sie in der Zukunft des Unternehmens spielen werden (65 Prozent, 64 Prozent, 63 Prozent bzw. 62 Prozent). Führungskräfte in </w:t>
      </w:r>
      <w:proofErr w:type="spellStart"/>
      <w:r>
        <w:rPr>
          <w:rFonts w:ascii="Arial" w:eastAsia="Arial" w:hAnsi="Arial" w:cs="Arial"/>
          <w:color w:val="000000"/>
        </w:rPr>
        <w:t>Gro</w:t>
      </w:r>
      <w:r w:rsidR="003213E3">
        <w:rPr>
          <w:rFonts w:ascii="Arial" w:eastAsia="Arial" w:hAnsi="Arial" w:cs="Arial"/>
          <w:color w:val="000000"/>
        </w:rPr>
        <w:t>ss</w:t>
      </w:r>
      <w:r>
        <w:rPr>
          <w:rFonts w:ascii="Arial" w:eastAsia="Arial" w:hAnsi="Arial" w:cs="Arial"/>
          <w:color w:val="000000"/>
        </w:rPr>
        <w:t>britannien</w:t>
      </w:r>
      <w:proofErr w:type="spellEnd"/>
      <w:r>
        <w:rPr>
          <w:rFonts w:ascii="Arial" w:eastAsia="Arial" w:hAnsi="Arial" w:cs="Arial"/>
          <w:color w:val="000000"/>
        </w:rPr>
        <w:t xml:space="preserve"> und den Niederlanden w</w:t>
      </w:r>
      <w:r w:rsidR="00482A81">
        <w:rPr>
          <w:rFonts w:ascii="Arial" w:eastAsia="Arial" w:hAnsi="Arial" w:cs="Arial"/>
          <w:color w:val="000000"/>
        </w:rPr>
        <w:t>e</w:t>
      </w:r>
      <w:r>
        <w:rPr>
          <w:rFonts w:ascii="Arial" w:eastAsia="Arial" w:hAnsi="Arial" w:cs="Arial"/>
          <w:color w:val="000000"/>
        </w:rPr>
        <w:t>rden von ihren Mitarbeite</w:t>
      </w:r>
      <w:r w:rsidR="009C4E2A">
        <w:rPr>
          <w:rFonts w:ascii="Arial" w:eastAsia="Arial" w:hAnsi="Arial" w:cs="Arial"/>
          <w:color w:val="000000"/>
        </w:rPr>
        <w:t>rn</w:t>
      </w:r>
      <w:r>
        <w:rPr>
          <w:rFonts w:ascii="Arial" w:eastAsia="Arial" w:hAnsi="Arial" w:cs="Arial"/>
          <w:color w:val="000000"/>
        </w:rPr>
        <w:t xml:space="preserve"> am einfühlsamsten eingeschätzt (64 Prozent bzw. 63 Prozent), während Manager</w:t>
      </w:r>
      <w:r w:rsidR="00482A81">
        <w:rPr>
          <w:rFonts w:ascii="Arial" w:eastAsia="Arial" w:hAnsi="Arial" w:cs="Arial"/>
          <w:color w:val="000000"/>
        </w:rPr>
        <w:t xml:space="preserve">*innen </w:t>
      </w:r>
      <w:r>
        <w:rPr>
          <w:rFonts w:ascii="Arial" w:eastAsia="Arial" w:hAnsi="Arial" w:cs="Arial"/>
          <w:color w:val="000000"/>
        </w:rPr>
        <w:t xml:space="preserve">in Deutschland (53 Prozent ), den Niederlanden (55 Prozent) und der Schweiz (54 Prozent) als am besten im Umgang mit Veränderungen gelten. Ähnlich wie im Rest von Europa werden in der Bundesrepublik besonders Ehrlichkeit, Kompetenz und Vertrauenswürdigkeit von Vorgesetzten erwartet.  </w:t>
      </w:r>
    </w:p>
    <w:p w14:paraId="187268C7" w14:textId="0447BF80" w:rsidR="00AF4ED5" w:rsidRDefault="002F635B" w:rsidP="00851B97">
      <w:pPr>
        <w:spacing w:after="0"/>
        <w:ind w:left="-142"/>
        <w:rPr>
          <w:rFonts w:ascii="Arial" w:eastAsia="Arial" w:hAnsi="Arial" w:cs="Arial"/>
          <w:color w:val="000000"/>
        </w:rPr>
      </w:pPr>
      <w:r>
        <w:rPr>
          <w:rFonts w:ascii="Arial" w:eastAsia="Arial" w:hAnsi="Arial" w:cs="Arial"/>
          <w:color w:val="000000"/>
        </w:rPr>
        <w:t>Dieses positive Bild spiegelt sich auch in der Selbsteinschätzung von Führungskräften wider:</w:t>
      </w:r>
      <w:r>
        <w:rPr>
          <w:rFonts w:ascii="Arial" w:eastAsia="Arial" w:hAnsi="Arial" w:cs="Arial"/>
          <w:b/>
          <w:color w:val="000000"/>
        </w:rPr>
        <w:t xml:space="preserve"> </w:t>
      </w:r>
      <w:r>
        <w:rPr>
          <w:rFonts w:ascii="Arial" w:eastAsia="Arial" w:hAnsi="Arial" w:cs="Arial"/>
          <w:color w:val="000000"/>
        </w:rPr>
        <w:t xml:space="preserve">Europaweit ist rund die Hälfte der Meinung, dass sie die Herausforderungen des Jahres 2020 gut </w:t>
      </w:r>
      <w:r>
        <w:rPr>
          <w:rFonts w:ascii="Arial" w:eastAsia="Arial" w:hAnsi="Arial" w:cs="Arial"/>
          <w:color w:val="000000"/>
        </w:rPr>
        <w:lastRenderedPageBreak/>
        <w:t>gemeistert haben, indem sie der Gesundheit und Sicherheit der Mitarbeite</w:t>
      </w:r>
      <w:r w:rsidR="00482A81">
        <w:rPr>
          <w:rFonts w:ascii="Arial" w:eastAsia="Arial" w:hAnsi="Arial" w:cs="Arial"/>
          <w:color w:val="000000"/>
        </w:rPr>
        <w:t>nden</w:t>
      </w:r>
      <w:r>
        <w:rPr>
          <w:rFonts w:ascii="Arial" w:eastAsia="Arial" w:hAnsi="Arial" w:cs="Arial"/>
          <w:color w:val="000000"/>
        </w:rPr>
        <w:t xml:space="preserve"> Priorität einräumten (59 Prozent) und Empathie zeigten (55 Prozent).</w:t>
      </w:r>
    </w:p>
    <w:p w14:paraId="782A57CE" w14:textId="1B7A77C0" w:rsidR="00AF4ED5" w:rsidRDefault="002F635B" w:rsidP="00851B97">
      <w:pPr>
        <w:spacing w:before="240" w:after="240" w:line="240" w:lineRule="auto"/>
        <w:ind w:left="-142"/>
        <w:rPr>
          <w:rFonts w:ascii="Arial" w:eastAsia="Arial" w:hAnsi="Arial" w:cs="Arial"/>
        </w:rPr>
      </w:pPr>
      <w:r>
        <w:rPr>
          <w:rFonts w:ascii="Arial" w:eastAsia="Arial" w:hAnsi="Arial" w:cs="Arial"/>
        </w:rPr>
        <w:t>„Die Ergebnisse zeigen, dass es den Führungskräften in Deutschland und der Schweiz gelungen ist, auf die unterschiedlichen Bedürfnisse der Mitarbeite</w:t>
      </w:r>
      <w:r w:rsidR="00482A81">
        <w:rPr>
          <w:rFonts w:ascii="Arial" w:eastAsia="Arial" w:hAnsi="Arial" w:cs="Arial"/>
        </w:rPr>
        <w:t>nden</w:t>
      </w:r>
      <w:r>
        <w:rPr>
          <w:rFonts w:ascii="Arial" w:eastAsia="Arial" w:hAnsi="Arial" w:cs="Arial"/>
        </w:rPr>
        <w:t xml:space="preserve"> einzugehen und dadurch die Leistungsfähigkeit positiv zu unterstützen“ erklärt </w:t>
      </w:r>
      <w:r>
        <w:rPr>
          <w:rFonts w:ascii="Arial" w:eastAsia="Arial" w:hAnsi="Arial" w:cs="Arial"/>
          <w:b/>
        </w:rPr>
        <w:t>Rudi Richter, Regional Vice President von Workday</w:t>
      </w:r>
      <w:r>
        <w:rPr>
          <w:rFonts w:ascii="Arial" w:eastAsia="Arial" w:hAnsi="Arial" w:cs="Arial"/>
        </w:rPr>
        <w:t xml:space="preserve">. „Um die persönliche Entwicklung und die Karriereplanung langfristig optimal zu begleiten, ist es bei zunehmender </w:t>
      </w:r>
      <w:proofErr w:type="spellStart"/>
      <w:r>
        <w:rPr>
          <w:rFonts w:ascii="Arial" w:eastAsia="Arial" w:hAnsi="Arial" w:cs="Arial"/>
        </w:rPr>
        <w:t>Unternehmensgrö</w:t>
      </w:r>
      <w:r w:rsidR="003213E3">
        <w:rPr>
          <w:rFonts w:ascii="Arial" w:eastAsia="Arial" w:hAnsi="Arial" w:cs="Arial"/>
        </w:rPr>
        <w:t>ss</w:t>
      </w:r>
      <w:r>
        <w:rPr>
          <w:rFonts w:ascii="Arial" w:eastAsia="Arial" w:hAnsi="Arial" w:cs="Arial"/>
        </w:rPr>
        <w:t>e</w:t>
      </w:r>
      <w:proofErr w:type="spellEnd"/>
      <w:r>
        <w:rPr>
          <w:rFonts w:ascii="Arial" w:eastAsia="Arial" w:hAnsi="Arial" w:cs="Arial"/>
        </w:rPr>
        <w:t xml:space="preserve"> wichtig, auf systemgestützte Prozesse zu setzen.“</w:t>
      </w:r>
    </w:p>
    <w:p w14:paraId="0B777EEA" w14:textId="77777777" w:rsidR="00AF4ED5" w:rsidRDefault="002F635B" w:rsidP="00851B97">
      <w:pPr>
        <w:spacing w:before="240" w:after="0" w:line="240" w:lineRule="auto"/>
        <w:ind w:left="-142"/>
        <w:rPr>
          <w:rFonts w:ascii="Arial" w:eastAsia="Arial" w:hAnsi="Arial" w:cs="Arial"/>
          <w:b/>
          <w:color w:val="000000"/>
        </w:rPr>
      </w:pPr>
      <w:r>
        <w:rPr>
          <w:rFonts w:ascii="Arial" w:eastAsia="Arial" w:hAnsi="Arial" w:cs="Arial"/>
          <w:b/>
          <w:color w:val="000000"/>
        </w:rPr>
        <w:t>Zusätzliche Informationen</w:t>
      </w:r>
      <w:r>
        <w:rPr>
          <w:rFonts w:ascii="Arial" w:eastAsia="Arial" w:hAnsi="Arial" w:cs="Arial"/>
          <w:color w:val="000000"/>
        </w:rPr>
        <w:t> </w:t>
      </w:r>
      <w:r>
        <w:rPr>
          <w:rFonts w:ascii="Arial" w:eastAsia="Arial" w:hAnsi="Arial" w:cs="Arial"/>
          <w:b/>
          <w:color w:val="000000"/>
        </w:rPr>
        <w:t>zur Studie und Methodik</w:t>
      </w:r>
    </w:p>
    <w:p w14:paraId="024C7AE7" w14:textId="5A184F75" w:rsidR="00AF4ED5" w:rsidRDefault="002F635B" w:rsidP="00851B97">
      <w:pPr>
        <w:spacing w:after="0"/>
        <w:ind w:left="-142"/>
        <w:rPr>
          <w:rFonts w:ascii="Arial" w:eastAsia="Arial" w:hAnsi="Arial" w:cs="Arial"/>
        </w:rPr>
      </w:pPr>
      <w:r>
        <w:rPr>
          <w:rFonts w:ascii="Arial" w:eastAsia="Arial" w:hAnsi="Arial" w:cs="Arial"/>
        </w:rPr>
        <w:t>Die Studie wurde von Yonder Consulting im Auftrag von Workday durchgeführt. Sie ist inspiriert durch die „Best Workplace Survey“ von Workday. Diese wöchentliche, interne Umfrage ermittelt die Stimmung aller Workday-Mitarbeite</w:t>
      </w:r>
      <w:r w:rsidR="00482A81">
        <w:rPr>
          <w:rFonts w:ascii="Arial" w:eastAsia="Arial" w:hAnsi="Arial" w:cs="Arial"/>
        </w:rPr>
        <w:t>nden</w:t>
      </w:r>
      <w:r>
        <w:rPr>
          <w:rFonts w:ascii="Arial" w:eastAsia="Arial" w:hAnsi="Arial" w:cs="Arial"/>
        </w:rPr>
        <w:t xml:space="preserve">, um anhand der Erkenntnisse, die Arbeitsplatzkultur kontinuierlich zu verbessern. Auch werden die Daten für die eigene </w:t>
      </w:r>
      <w:hyperlink r:id="rId9">
        <w:r>
          <w:rPr>
            <w:rFonts w:ascii="Arial" w:eastAsia="Arial" w:hAnsi="Arial" w:cs="Arial"/>
            <w:color w:val="0000FF"/>
            <w:u w:val="single"/>
          </w:rPr>
          <w:t>Cloud-Technologie</w:t>
        </w:r>
      </w:hyperlink>
      <w:r>
        <w:rPr>
          <w:rFonts w:ascii="Arial" w:eastAsia="Arial" w:hAnsi="Arial" w:cs="Arial"/>
        </w:rPr>
        <w:t xml:space="preserve"> genutzt, die allen Mitarbeite</w:t>
      </w:r>
      <w:r w:rsidR="00482A81">
        <w:rPr>
          <w:rFonts w:ascii="Arial" w:eastAsia="Arial" w:hAnsi="Arial" w:cs="Arial"/>
        </w:rPr>
        <w:t>nden</w:t>
      </w:r>
      <w:r>
        <w:rPr>
          <w:rFonts w:ascii="Arial" w:eastAsia="Arial" w:hAnsi="Arial" w:cs="Arial"/>
        </w:rPr>
        <w:t xml:space="preserve"> Empfehlungen, Lernvorschläge und Möglichkeiten zur Entwicklung neuer Fähigkeiten bereitstellt.</w:t>
      </w:r>
    </w:p>
    <w:p w14:paraId="4B13A39E" w14:textId="77777777" w:rsidR="00AF4ED5" w:rsidRDefault="00AF4ED5" w:rsidP="00851B97">
      <w:pPr>
        <w:spacing w:after="0"/>
        <w:ind w:left="-142"/>
        <w:rPr>
          <w:rFonts w:ascii="Arial" w:eastAsia="Arial" w:hAnsi="Arial" w:cs="Arial"/>
          <w:color w:val="272727"/>
        </w:rPr>
      </w:pPr>
    </w:p>
    <w:p w14:paraId="4B78CAFA" w14:textId="152DD12B" w:rsidR="00AF4ED5" w:rsidRDefault="002F635B" w:rsidP="00851B97">
      <w:pPr>
        <w:spacing w:after="0"/>
        <w:ind w:left="-142"/>
        <w:rPr>
          <w:rFonts w:ascii="Arial" w:eastAsia="Arial" w:hAnsi="Arial" w:cs="Arial"/>
          <w:color w:val="272727"/>
        </w:rPr>
      </w:pPr>
      <w:r>
        <w:rPr>
          <w:rFonts w:ascii="Arial" w:eastAsia="Arial" w:hAnsi="Arial" w:cs="Arial"/>
          <w:color w:val="272727"/>
        </w:rPr>
        <w:t xml:space="preserve">Yonder Consulting (ehemals Populus) führte im </w:t>
      </w:r>
      <w:r>
        <w:rPr>
          <w:rFonts w:ascii="Arial" w:eastAsia="Arial" w:hAnsi="Arial" w:cs="Arial"/>
          <w:color w:val="000000"/>
        </w:rPr>
        <w:t>Zeitraum vom 28. Oktober bis 18. November 2020 insgesamt 17</w:t>
      </w:r>
      <w:r w:rsidR="00E544A2">
        <w:rPr>
          <w:rFonts w:ascii="Arial" w:eastAsia="Arial" w:hAnsi="Arial" w:cs="Arial"/>
          <w:color w:val="000000"/>
        </w:rPr>
        <w:t>‘</w:t>
      </w:r>
      <w:r>
        <w:rPr>
          <w:rFonts w:ascii="Arial" w:eastAsia="Arial" w:hAnsi="Arial" w:cs="Arial"/>
          <w:color w:val="000000"/>
        </w:rPr>
        <w:t xml:space="preserve">054 Online-Befragungen in neun europäischen Ländern durch. Befragt wurden Information-Worker unterhalb der </w:t>
      </w:r>
      <w:r w:rsidR="000F1064">
        <w:rPr>
          <w:rFonts w:ascii="Arial" w:eastAsia="Arial" w:hAnsi="Arial" w:cs="Arial"/>
          <w:color w:val="000000"/>
        </w:rPr>
        <w:t>Geschäftsleitung</w:t>
      </w:r>
      <w:r>
        <w:rPr>
          <w:rFonts w:ascii="Arial" w:eastAsia="Arial" w:hAnsi="Arial" w:cs="Arial"/>
          <w:color w:val="000000"/>
        </w:rPr>
        <w:t>sebene aus Unternehmen mit</w:t>
      </w:r>
      <w:r>
        <w:rPr>
          <w:rFonts w:ascii="Arial" w:eastAsia="Arial" w:hAnsi="Arial" w:cs="Arial"/>
          <w:color w:val="272727"/>
        </w:rPr>
        <w:t xml:space="preserve"> mehr als 250 Mitarbeite</w:t>
      </w:r>
      <w:r w:rsidR="009C4E2A">
        <w:rPr>
          <w:rFonts w:ascii="Arial" w:eastAsia="Arial" w:hAnsi="Arial" w:cs="Arial"/>
          <w:color w:val="272727"/>
        </w:rPr>
        <w:t>rn</w:t>
      </w:r>
      <w:r>
        <w:rPr>
          <w:rFonts w:ascii="Arial" w:eastAsia="Arial" w:hAnsi="Arial" w:cs="Arial"/>
          <w:color w:val="272727"/>
        </w:rPr>
        <w:t xml:space="preserve">. Die neun Länder wurden ausgewählt, da sie eine gute geografische Verteilung über Europa aufweisen, die fünf </w:t>
      </w:r>
      <w:proofErr w:type="spellStart"/>
      <w:r>
        <w:rPr>
          <w:rFonts w:ascii="Arial" w:eastAsia="Arial" w:hAnsi="Arial" w:cs="Arial"/>
          <w:color w:val="272727"/>
        </w:rPr>
        <w:t>grö</w:t>
      </w:r>
      <w:r w:rsidR="003213E3">
        <w:rPr>
          <w:rFonts w:ascii="Arial" w:eastAsia="Arial" w:hAnsi="Arial" w:cs="Arial"/>
          <w:color w:val="272727"/>
        </w:rPr>
        <w:t>ss</w:t>
      </w:r>
      <w:r>
        <w:rPr>
          <w:rFonts w:ascii="Arial" w:eastAsia="Arial" w:hAnsi="Arial" w:cs="Arial"/>
          <w:color w:val="272727"/>
        </w:rPr>
        <w:t>ten</w:t>
      </w:r>
      <w:proofErr w:type="spellEnd"/>
      <w:r>
        <w:rPr>
          <w:rFonts w:ascii="Arial" w:eastAsia="Arial" w:hAnsi="Arial" w:cs="Arial"/>
          <w:color w:val="272727"/>
        </w:rPr>
        <w:t xml:space="preserve"> europäischen Volkswirtschaften umfassen und alle über eine Online-Umfrage-Methodik zugänglich waren. </w:t>
      </w:r>
    </w:p>
    <w:p w14:paraId="740FBCD9" w14:textId="77777777" w:rsidR="00AF4ED5" w:rsidRDefault="00AF4ED5" w:rsidP="00851B97">
      <w:pPr>
        <w:spacing w:after="0"/>
        <w:ind w:left="-142"/>
        <w:rPr>
          <w:rFonts w:ascii="Arial" w:eastAsia="Arial" w:hAnsi="Arial" w:cs="Arial"/>
          <w:color w:val="272727"/>
        </w:rPr>
      </w:pPr>
    </w:p>
    <w:p w14:paraId="1ACCBD7B" w14:textId="720EA0B3" w:rsidR="00AF4ED5" w:rsidRDefault="002F635B" w:rsidP="00851B97">
      <w:pPr>
        <w:spacing w:after="0"/>
        <w:ind w:left="-142"/>
        <w:rPr>
          <w:rFonts w:ascii="Arial" w:eastAsia="Arial" w:hAnsi="Arial" w:cs="Arial"/>
          <w:color w:val="272727"/>
        </w:rPr>
      </w:pPr>
      <w:r>
        <w:rPr>
          <w:rFonts w:ascii="Arial" w:eastAsia="Arial" w:hAnsi="Arial" w:cs="Arial"/>
          <w:color w:val="272727"/>
        </w:rPr>
        <w:t xml:space="preserve">Um eine solide Basis für die Durchführung der Analyse zu schaffen, wurden pro Markt 2000 Personen in die Stichprobe aufgenommen. Die Fehlermarge bei einer Fallzahl von 2000 beträgt +/- 2,2 Prozent bei einem Konfidenzniveau von 95 Prozent. Das bedeutet, dass sich die Umfrageergebnisse bei 100-maliger Wiederholung in 95 Fällen um nicht mehr als +/- 2,2 Prozent verändern würden. Eine Ausnahme bildet die Schweiz: Aufgrund der geringen Anzahl an Personen, die dort über Online-Panels erreichbar sind, konnten lediglich 1004 Fälle erhoben werden. Die Fehlermarge für die Schweiz beträgt somit +/- 3,1 Prozent bei einem Konfidenzniveau von 95 Prozent. </w:t>
      </w:r>
    </w:p>
    <w:p w14:paraId="3B8DD9D9" w14:textId="77777777" w:rsidR="00AF4ED5" w:rsidRDefault="00AF4ED5" w:rsidP="00851B97">
      <w:pPr>
        <w:spacing w:after="0"/>
        <w:ind w:left="-142"/>
        <w:rPr>
          <w:rFonts w:ascii="Arial" w:eastAsia="Arial" w:hAnsi="Arial" w:cs="Arial"/>
          <w:color w:val="272727"/>
        </w:rPr>
      </w:pPr>
    </w:p>
    <w:p w14:paraId="4BEB1C38" w14:textId="77777777" w:rsidR="00AF4ED5" w:rsidRDefault="002F635B" w:rsidP="00851B97">
      <w:pPr>
        <w:spacing w:after="0"/>
        <w:ind w:left="-142"/>
        <w:rPr>
          <w:rFonts w:ascii="Arial" w:eastAsia="Arial" w:hAnsi="Arial" w:cs="Arial"/>
          <w:color w:val="272727"/>
        </w:rPr>
      </w:pPr>
      <w:r>
        <w:rPr>
          <w:rFonts w:ascii="Arial" w:eastAsia="Arial" w:hAnsi="Arial" w:cs="Arial"/>
          <w:color w:val="272727"/>
        </w:rPr>
        <w:t>Yonder ist Mitglied des British Polling Council und hält sich an dessen Regeln. Weitere Informationen unter https://yonderconsulting.com/.</w:t>
      </w:r>
    </w:p>
    <w:p w14:paraId="15A667A3" w14:textId="77777777" w:rsidR="00AF4ED5" w:rsidRDefault="00AF4ED5" w:rsidP="00851B97">
      <w:pPr>
        <w:spacing w:after="0" w:line="240" w:lineRule="auto"/>
        <w:ind w:left="-142"/>
        <w:rPr>
          <w:rFonts w:ascii="Arial" w:eastAsia="Arial" w:hAnsi="Arial" w:cs="Arial"/>
        </w:rPr>
      </w:pPr>
    </w:p>
    <w:p w14:paraId="2BE2A325" w14:textId="77777777" w:rsidR="00AF4ED5" w:rsidRDefault="00AF4ED5" w:rsidP="00851B97">
      <w:pPr>
        <w:spacing w:after="0" w:line="240" w:lineRule="auto"/>
        <w:ind w:left="-142"/>
        <w:rPr>
          <w:rFonts w:ascii="Arial" w:eastAsia="Arial" w:hAnsi="Arial" w:cs="Arial"/>
        </w:rPr>
      </w:pPr>
    </w:p>
    <w:p w14:paraId="30998E7F" w14:textId="51897C5F" w:rsidR="00AF4ED5" w:rsidRDefault="00E21DB5" w:rsidP="00851B97">
      <w:pPr>
        <w:spacing w:after="0" w:line="240" w:lineRule="auto"/>
        <w:ind w:left="-142"/>
        <w:rPr>
          <w:rFonts w:ascii="Arial" w:eastAsia="Arial" w:hAnsi="Arial" w:cs="Arial"/>
          <w:b/>
          <w:color w:val="000000"/>
        </w:rPr>
      </w:pPr>
      <w:r>
        <w:rPr>
          <w:rFonts w:ascii="Arial" w:eastAsia="Arial" w:hAnsi="Arial" w:cs="Arial"/>
          <w:b/>
          <w:color w:val="000000"/>
        </w:rPr>
        <w:t>Medien</w:t>
      </w:r>
      <w:r w:rsidR="002F635B">
        <w:rPr>
          <w:rFonts w:ascii="Arial" w:eastAsia="Arial" w:hAnsi="Arial" w:cs="Arial"/>
          <w:b/>
          <w:color w:val="000000"/>
        </w:rPr>
        <w:t>kontakte:</w:t>
      </w:r>
    </w:p>
    <w:p w14:paraId="25ED4D86" w14:textId="6711C437" w:rsidR="00AF4ED5" w:rsidRPr="00851B97" w:rsidRDefault="002F635B" w:rsidP="00851B97">
      <w:pPr>
        <w:pBdr>
          <w:top w:val="nil"/>
          <w:left w:val="nil"/>
          <w:bottom w:val="nil"/>
          <w:right w:val="nil"/>
          <w:between w:val="nil"/>
        </w:pBdr>
        <w:spacing w:after="0" w:line="240" w:lineRule="auto"/>
        <w:ind w:left="-142"/>
        <w:rPr>
          <w:rFonts w:ascii="Arial" w:eastAsia="Arial" w:hAnsi="Arial" w:cs="Arial"/>
          <w:color w:val="000000"/>
          <w:lang w:val="en-US"/>
        </w:rPr>
      </w:pPr>
      <w:r w:rsidRPr="00851B97">
        <w:rPr>
          <w:rFonts w:ascii="Arial" w:eastAsia="Arial" w:hAnsi="Arial" w:cs="Arial"/>
          <w:color w:val="000000"/>
          <w:lang w:val="en-US"/>
        </w:rPr>
        <w:t>Nicole Melzer</w:t>
      </w:r>
      <w:r w:rsidRPr="00851B97">
        <w:rPr>
          <w:rFonts w:ascii="Arial" w:eastAsia="Arial" w:hAnsi="Arial" w:cs="Arial"/>
          <w:color w:val="000000"/>
          <w:lang w:val="en-US"/>
        </w:rPr>
        <w:br/>
        <w:t>Workday (DACH-Region)</w:t>
      </w:r>
      <w:r w:rsidRPr="00851B97">
        <w:rPr>
          <w:rFonts w:ascii="Arial" w:eastAsia="Arial" w:hAnsi="Arial" w:cs="Arial"/>
          <w:color w:val="000000"/>
          <w:lang w:val="en-US"/>
        </w:rPr>
        <w:br/>
      </w:r>
      <w:hyperlink r:id="rId10">
        <w:r w:rsidRPr="00851B97">
          <w:rPr>
            <w:rFonts w:ascii="Arial" w:eastAsia="Arial" w:hAnsi="Arial" w:cs="Arial"/>
            <w:color w:val="0000FF"/>
            <w:u w:val="single"/>
            <w:lang w:val="en-US"/>
          </w:rPr>
          <w:t>nicole.melzer@workday.com</w:t>
        </w:r>
      </w:hyperlink>
      <w:r w:rsidRPr="00851B97">
        <w:rPr>
          <w:rFonts w:ascii="Arial" w:eastAsia="Arial" w:hAnsi="Arial" w:cs="Arial"/>
          <w:color w:val="7D7D7D"/>
          <w:lang w:val="en-US"/>
        </w:rPr>
        <w:br/>
      </w:r>
      <w:r w:rsidRPr="00851B97">
        <w:rPr>
          <w:rFonts w:ascii="Arial" w:eastAsia="Arial" w:hAnsi="Arial" w:cs="Arial"/>
          <w:color w:val="000000"/>
          <w:lang w:val="en-US"/>
        </w:rPr>
        <w:t>+49 (0)152 264 810 93  </w:t>
      </w:r>
    </w:p>
    <w:p w14:paraId="1BC3E3B3" w14:textId="77777777" w:rsidR="00AF4ED5" w:rsidRPr="00851B97" w:rsidRDefault="00AF4ED5" w:rsidP="00851B97">
      <w:pPr>
        <w:spacing w:after="0" w:line="240" w:lineRule="auto"/>
        <w:ind w:left="-142"/>
        <w:rPr>
          <w:rFonts w:ascii="Arial" w:eastAsia="Arial" w:hAnsi="Arial" w:cs="Arial"/>
          <w:lang w:val="en-US"/>
        </w:rPr>
      </w:pPr>
    </w:p>
    <w:p w14:paraId="2F8D2ACF" w14:textId="42F2E237" w:rsidR="00E21DB5" w:rsidRPr="00E21DB5" w:rsidRDefault="00E21DB5" w:rsidP="00851B97">
      <w:pPr>
        <w:ind w:left="-142"/>
        <w:rPr>
          <w:rFonts w:ascii="Arial" w:eastAsia="Arial" w:hAnsi="Arial" w:cs="Arial"/>
          <w:color w:val="000000"/>
        </w:rPr>
      </w:pPr>
      <w:r w:rsidRPr="00E21DB5">
        <w:rPr>
          <w:rFonts w:ascii="Arial" w:eastAsia="Arial" w:hAnsi="Arial" w:cs="Arial"/>
          <w:color w:val="000000"/>
        </w:rPr>
        <w:t>Markus Häfliger</w:t>
      </w:r>
      <w:r>
        <w:rPr>
          <w:rFonts w:ascii="Arial" w:eastAsia="Arial" w:hAnsi="Arial" w:cs="Arial"/>
          <w:color w:val="000000"/>
        </w:rPr>
        <w:br/>
      </w:r>
      <w:proofErr w:type="spellStart"/>
      <w:r w:rsidRPr="00E21DB5">
        <w:rPr>
          <w:rFonts w:ascii="Arial" w:eastAsia="Arial" w:hAnsi="Arial" w:cs="Arial"/>
          <w:color w:val="000000"/>
        </w:rPr>
        <w:t>Häfliger</w:t>
      </w:r>
      <w:proofErr w:type="spellEnd"/>
      <w:r w:rsidRPr="00E21DB5">
        <w:rPr>
          <w:rFonts w:ascii="Arial" w:eastAsia="Arial" w:hAnsi="Arial" w:cs="Arial"/>
          <w:color w:val="000000"/>
        </w:rPr>
        <w:t xml:space="preserve"> Media Consulting</w:t>
      </w:r>
      <w:r>
        <w:rPr>
          <w:rFonts w:ascii="Arial" w:eastAsia="Arial" w:hAnsi="Arial" w:cs="Arial"/>
          <w:color w:val="000000"/>
        </w:rPr>
        <w:br/>
      </w:r>
      <w:hyperlink r:id="rId11" w:history="1">
        <w:r w:rsidRPr="00D4093E">
          <w:rPr>
            <w:rStyle w:val="Hyperlink"/>
            <w:rFonts w:ascii="Arial" w:eastAsia="Arial" w:hAnsi="Arial" w:cs="Arial"/>
          </w:rPr>
          <w:t>info@haefligermediaconsulting.com</w:t>
        </w:r>
      </w:hyperlink>
      <w:r>
        <w:rPr>
          <w:rFonts w:ascii="Arial" w:eastAsia="Arial" w:hAnsi="Arial" w:cs="Arial"/>
          <w:color w:val="000000"/>
        </w:rPr>
        <w:br/>
      </w:r>
      <w:r w:rsidRPr="00E21DB5">
        <w:rPr>
          <w:rFonts w:ascii="Arial" w:eastAsia="Arial" w:hAnsi="Arial" w:cs="Arial"/>
          <w:color w:val="000000"/>
        </w:rPr>
        <w:t>+41 44 422 66 00</w:t>
      </w:r>
    </w:p>
    <w:p w14:paraId="30D7A31C" w14:textId="77777777" w:rsidR="00AF4ED5" w:rsidRDefault="00AF4ED5" w:rsidP="00851B97">
      <w:pPr>
        <w:spacing w:after="0" w:line="240" w:lineRule="auto"/>
        <w:ind w:left="-142"/>
        <w:rPr>
          <w:rFonts w:ascii="Arial" w:eastAsia="Arial" w:hAnsi="Arial" w:cs="Arial"/>
        </w:rPr>
      </w:pPr>
    </w:p>
    <w:p w14:paraId="0B0E1CC3" w14:textId="77777777" w:rsidR="004217C5" w:rsidRDefault="004217C5" w:rsidP="00851B97">
      <w:bookmarkStart w:id="0" w:name="_GoBack"/>
      <w:bookmarkEnd w:id="0"/>
    </w:p>
    <w:sectPr w:rsidR="004217C5" w:rsidSect="00851B97">
      <w:headerReference w:type="default" r:id="rId12"/>
      <w:footerReference w:type="default" r:id="rId13"/>
      <w:pgSz w:w="12240" w:h="15840"/>
      <w:pgMar w:top="1440" w:right="101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AE76" w14:textId="77777777" w:rsidR="00E50045" w:rsidRDefault="00E50045">
      <w:pPr>
        <w:spacing w:after="0" w:line="240" w:lineRule="auto"/>
      </w:pPr>
      <w:r>
        <w:separator/>
      </w:r>
    </w:p>
  </w:endnote>
  <w:endnote w:type="continuationSeparator" w:id="0">
    <w:p w14:paraId="40A1BA76" w14:textId="77777777" w:rsidR="00E50045" w:rsidRDefault="00E5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40A7" w14:textId="77777777" w:rsidR="00AF4ED5" w:rsidRDefault="002F635B">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34635">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2235F5CD" w14:textId="77777777" w:rsidR="00AF4ED5" w:rsidRDefault="00AF4ED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212F" w14:textId="77777777" w:rsidR="00E50045" w:rsidRDefault="00E50045">
      <w:pPr>
        <w:spacing w:after="0" w:line="240" w:lineRule="auto"/>
      </w:pPr>
      <w:r>
        <w:separator/>
      </w:r>
    </w:p>
  </w:footnote>
  <w:footnote w:type="continuationSeparator" w:id="0">
    <w:p w14:paraId="6A18A07B" w14:textId="77777777" w:rsidR="00E50045" w:rsidRDefault="00E5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1A63" w14:textId="77777777" w:rsidR="00AF4ED5" w:rsidRDefault="00AF4ED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85FBA"/>
    <w:multiLevelType w:val="multilevel"/>
    <w:tmpl w:val="3730B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rKwNDA1Nra0NDRW0lEKTi0uzszPAykwrAUAXb9JLCwAAAA="/>
  </w:docVars>
  <w:rsids>
    <w:rsidRoot w:val="00AF4ED5"/>
    <w:rsid w:val="000F1064"/>
    <w:rsid w:val="001963D7"/>
    <w:rsid w:val="00234635"/>
    <w:rsid w:val="002F635B"/>
    <w:rsid w:val="003213E3"/>
    <w:rsid w:val="004217C5"/>
    <w:rsid w:val="004736A0"/>
    <w:rsid w:val="00482A81"/>
    <w:rsid w:val="004C041F"/>
    <w:rsid w:val="005C52AB"/>
    <w:rsid w:val="00627AC4"/>
    <w:rsid w:val="006726AC"/>
    <w:rsid w:val="006C6D87"/>
    <w:rsid w:val="007E356A"/>
    <w:rsid w:val="00847680"/>
    <w:rsid w:val="00851B97"/>
    <w:rsid w:val="008A23C7"/>
    <w:rsid w:val="008D11FF"/>
    <w:rsid w:val="009C4E2A"/>
    <w:rsid w:val="00A6007E"/>
    <w:rsid w:val="00AF4ED5"/>
    <w:rsid w:val="00B01C10"/>
    <w:rsid w:val="00C20E16"/>
    <w:rsid w:val="00C37858"/>
    <w:rsid w:val="00CC4136"/>
    <w:rsid w:val="00D00796"/>
    <w:rsid w:val="00E21DB5"/>
    <w:rsid w:val="00E50045"/>
    <w:rsid w:val="00E544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9E82"/>
  <w15:docId w15:val="{175663A1-68CB-408C-82FE-3A67B11E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semiHidden/>
    <w:unhideWhenUsed/>
    <w:rsid w:val="00077A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077A40"/>
    <w:rPr>
      <w:color w:val="0000FF"/>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25DA4"/>
    <w:rPr>
      <w:b/>
      <w:bCs/>
    </w:rPr>
  </w:style>
  <w:style w:type="character" w:customStyle="1" w:styleId="KommentartextZchn">
    <w:name w:val="Kommentartext Zchn"/>
    <w:basedOn w:val="Absatz-Standardschriftart"/>
    <w:link w:val="Kommentartext"/>
    <w:uiPriority w:val="99"/>
    <w:semiHidden/>
    <w:rsid w:val="00E25DA4"/>
    <w:rPr>
      <w:sz w:val="20"/>
      <w:szCs w:val="20"/>
    </w:rPr>
  </w:style>
  <w:style w:type="character" w:customStyle="1" w:styleId="KommentarthemaZchn">
    <w:name w:val="Kommentarthema Zchn"/>
    <w:basedOn w:val="KommentartextZchn"/>
    <w:link w:val="Kommentarthema"/>
    <w:uiPriority w:val="99"/>
    <w:semiHidden/>
    <w:rsid w:val="00E25DA4"/>
    <w:rPr>
      <w:b/>
      <w:bCs/>
      <w:sz w:val="20"/>
      <w:szCs w:val="20"/>
    </w:rPr>
  </w:style>
  <w:style w:type="paragraph" w:styleId="Sprechblasentext">
    <w:name w:val="Balloon Text"/>
    <w:basedOn w:val="Standard"/>
    <w:link w:val="SprechblasentextZchn"/>
    <w:uiPriority w:val="99"/>
    <w:semiHidden/>
    <w:unhideWhenUsed/>
    <w:rsid w:val="00AD74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412"/>
    <w:rPr>
      <w:rFonts w:ascii="Segoe UI" w:hAnsi="Segoe UI" w:cs="Segoe UI"/>
      <w:sz w:val="18"/>
      <w:szCs w:val="18"/>
    </w:rPr>
  </w:style>
  <w:style w:type="character" w:styleId="Fett">
    <w:name w:val="Strong"/>
    <w:basedOn w:val="Absatz-Standardschriftart"/>
    <w:uiPriority w:val="22"/>
    <w:qFormat/>
    <w:rsid w:val="0014567C"/>
    <w:rPr>
      <w:b/>
      <w:bCs/>
    </w:rPr>
  </w:style>
  <w:style w:type="character" w:customStyle="1" w:styleId="UnresolvedMention1">
    <w:name w:val="Unresolved Mention1"/>
    <w:basedOn w:val="Absatz-Standardschriftart"/>
    <w:uiPriority w:val="99"/>
    <w:semiHidden/>
    <w:unhideWhenUsed/>
    <w:rsid w:val="000742EA"/>
    <w:rPr>
      <w:color w:val="605E5C"/>
      <w:shd w:val="clear" w:color="auto" w:fill="E1DFDD"/>
    </w:rPr>
  </w:style>
  <w:style w:type="paragraph" w:styleId="Kopfzeile">
    <w:name w:val="header"/>
    <w:basedOn w:val="Standard"/>
    <w:link w:val="KopfzeileZchn"/>
    <w:uiPriority w:val="99"/>
    <w:unhideWhenUsed/>
    <w:rsid w:val="00EE1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848"/>
  </w:style>
  <w:style w:type="paragraph" w:styleId="Fuzeile">
    <w:name w:val="footer"/>
    <w:basedOn w:val="Standard"/>
    <w:link w:val="FuzeileZchn"/>
    <w:uiPriority w:val="99"/>
    <w:unhideWhenUsed/>
    <w:rsid w:val="00EE1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848"/>
  </w:style>
  <w:style w:type="paragraph" w:styleId="Listenabsatz">
    <w:name w:val="List Paragraph"/>
    <w:basedOn w:val="Standard"/>
    <w:uiPriority w:val="34"/>
    <w:qFormat/>
    <w:rsid w:val="005C43C0"/>
    <w:pPr>
      <w:ind w:left="720"/>
      <w:contextualSpacing/>
    </w:pPr>
  </w:style>
  <w:style w:type="table" w:styleId="Tabellenraster">
    <w:name w:val="Table Grid"/>
    <w:basedOn w:val="NormaleTabelle"/>
    <w:uiPriority w:val="39"/>
    <w:rsid w:val="005C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B3804"/>
    <w:pPr>
      <w:spacing w:after="0" w:line="276" w:lineRule="auto"/>
    </w:pPr>
    <w:rPr>
      <w:rFonts w:ascii="Arial" w:eastAsia="Arial" w:hAnsi="Arial" w:cs="Arial"/>
      <w:lang w:val="uz-Cyrl-UZ" w:eastAsia="de-DE"/>
    </w:rPr>
  </w:style>
  <w:style w:type="character" w:styleId="BesuchterLink">
    <w:name w:val="FollowedHyperlink"/>
    <w:basedOn w:val="Absatz-Standardschriftart"/>
    <w:uiPriority w:val="99"/>
    <w:semiHidden/>
    <w:unhideWhenUsed/>
    <w:rsid w:val="00FD65A8"/>
    <w:rPr>
      <w:color w:val="954F72" w:themeColor="followedHyperlink"/>
      <w:u w:val="single"/>
    </w:rPr>
  </w:style>
  <w:style w:type="paragraph" w:styleId="berarbeitung">
    <w:name w:val="Revision"/>
    <w:hidden/>
    <w:uiPriority w:val="99"/>
    <w:semiHidden/>
    <w:rsid w:val="00AE0247"/>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pPr>
      <w:spacing w:after="0" w:line="240" w:lineRule="auto"/>
    </w:pPr>
    <w:tblPr>
      <w:tblStyleRowBandSize w:val="1"/>
      <w:tblStyleColBandSize w:val="1"/>
    </w:tblPr>
  </w:style>
  <w:style w:type="table" w:customStyle="1" w:styleId="a0">
    <w:basedOn w:val="NormaleTabelle"/>
    <w:pPr>
      <w:spacing w:after="0" w:line="240" w:lineRule="auto"/>
    </w:pPr>
    <w:tblPr>
      <w:tblStyleRowBandSize w:val="1"/>
      <w:tblStyleColBandSize w:val="1"/>
    </w:tblPr>
  </w:style>
  <w:style w:type="character" w:styleId="NichtaufgelsteErwhnung">
    <w:name w:val="Unresolved Mention"/>
    <w:basedOn w:val="Absatz-Standardschriftart"/>
    <w:uiPriority w:val="99"/>
    <w:semiHidden/>
    <w:unhideWhenUsed/>
    <w:rsid w:val="00E2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aefligermediaconsult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ole.melzer@workday.com" TargetMode="External"/><Relationship Id="rId4" Type="http://schemas.openxmlformats.org/officeDocument/2006/relationships/styles" Target="styles.xml"/><Relationship Id="rId9" Type="http://schemas.openxmlformats.org/officeDocument/2006/relationships/hyperlink" Target="https://www.workday.com/de-de/products/human-capital-management/overvi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XfrdN7X7XTY17FN2txGANohGw==">AMUW2mWHYae3ISD5DrZlZs453NR7B8RSkVkMm6o+l92kwb1AreKS4YigzIKxWyT4q0dxuMOEnHC/sC+1D7YuU4dXfe9iw+ZCZD9nZjuLUmRqm9Xl0UzOuUkPYnaKcLqrT6eanv4zrcpNdCXmtDMauOrgc1oek/o9Ty9q824zcxNzXFYMgaMIZyvpwUKKwBd5BiQSJjacGnLaAQagC0XlLC4XfG9YFpCjBQ==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3B3567-76E9-AB4C-891C-16A38B39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Sok</dc:creator>
  <cp:lastModifiedBy>Markus Häfliger</cp:lastModifiedBy>
  <cp:revision>12</cp:revision>
  <dcterms:created xsi:type="dcterms:W3CDTF">2021-06-08T08:49:00Z</dcterms:created>
  <dcterms:modified xsi:type="dcterms:W3CDTF">2021-06-08T10:14:00Z</dcterms:modified>
</cp:coreProperties>
</file>